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8AAC" w14:textId="4B61A9C4" w:rsidR="00810D11" w:rsidRDefault="001D48C9" w:rsidP="008C17D2">
      <w:pPr>
        <w:jc w:val="center"/>
        <w:rPr>
          <w:sz w:val="22"/>
          <w:szCs w:val="22"/>
        </w:rPr>
      </w:pPr>
      <w:r>
        <w:fldChar w:fldCharType="begin"/>
      </w:r>
      <w:r>
        <w:instrText xml:space="preserve"> IMPORT "http://www.arcat.com/clients/gfx/roofscre.gif" \* MERGEFORMAT \d  \x \y</w:instrText>
      </w:r>
      <w:r>
        <w:fldChar w:fldCharType="separate"/>
      </w:r>
      <w:r w:rsidR="00810D11" w:rsidRPr="009F34AC">
        <w:rPr>
          <w:noProof/>
        </w:rPr>
        <w:drawing>
          <wp:inline distT="0" distB="0" distL="0" distR="0" wp14:anchorId="647D7C4E" wp14:editId="3D16AAB5">
            <wp:extent cx="2076450" cy="276225"/>
            <wp:effectExtent l="0" t="0" r="0" b="9525"/>
            <wp:docPr id="1" name="Picture 1" descr="http://www.arcat.com/clients/gfx/roofsc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roofscre.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76450" cy="276225"/>
                    </a:xfrm>
                    <a:prstGeom prst="rect">
                      <a:avLst/>
                    </a:prstGeom>
                    <a:noFill/>
                    <a:ln>
                      <a:noFill/>
                    </a:ln>
                  </pic:spPr>
                </pic:pic>
              </a:graphicData>
            </a:graphic>
          </wp:inline>
        </w:drawing>
      </w:r>
      <w:r>
        <w:rPr>
          <w:noProof/>
        </w:rPr>
        <w:fldChar w:fldCharType="end"/>
      </w:r>
    </w:p>
    <w:p w14:paraId="4D3ABC41" w14:textId="77777777" w:rsidR="00324C5F" w:rsidRPr="00810D11" w:rsidRDefault="00324C5F" w:rsidP="008C17D2">
      <w:pPr>
        <w:jc w:val="center"/>
        <w:rPr>
          <w:b/>
          <w:sz w:val="22"/>
          <w:szCs w:val="22"/>
        </w:rPr>
      </w:pPr>
      <w:r w:rsidRPr="00810D11">
        <w:rPr>
          <w:sz w:val="22"/>
          <w:szCs w:val="22"/>
        </w:rPr>
        <w:fldChar w:fldCharType="begin"/>
      </w:r>
      <w:r w:rsidRPr="00810D11">
        <w:rPr>
          <w:sz w:val="22"/>
          <w:szCs w:val="22"/>
        </w:rPr>
        <w:instrText xml:space="preserve"> SEQ CHAPTER \h \r 1</w:instrText>
      </w:r>
      <w:r w:rsidRPr="00810D11">
        <w:rPr>
          <w:sz w:val="22"/>
          <w:szCs w:val="22"/>
        </w:rPr>
        <w:fldChar w:fldCharType="end"/>
      </w:r>
      <w:r w:rsidR="00810D11" w:rsidRPr="00810D11">
        <w:rPr>
          <w:b/>
          <w:sz w:val="22"/>
          <w:szCs w:val="22"/>
        </w:rPr>
        <w:t>SECTION 077</w:t>
      </w:r>
      <w:r w:rsidRPr="00810D11">
        <w:rPr>
          <w:b/>
          <w:sz w:val="22"/>
          <w:szCs w:val="22"/>
        </w:rPr>
        <w:t>2</w:t>
      </w:r>
      <w:r w:rsidR="00810D11" w:rsidRPr="00810D11">
        <w:rPr>
          <w:b/>
          <w:sz w:val="22"/>
          <w:szCs w:val="22"/>
        </w:rPr>
        <w:t>16</w:t>
      </w:r>
    </w:p>
    <w:p w14:paraId="6154E64C" w14:textId="77777777" w:rsidR="00324C5F" w:rsidRPr="00810D11" w:rsidRDefault="00810D11" w:rsidP="008C17D2">
      <w:pPr>
        <w:jc w:val="center"/>
        <w:rPr>
          <w:b/>
          <w:sz w:val="22"/>
          <w:szCs w:val="22"/>
        </w:rPr>
      </w:pPr>
      <w:r w:rsidRPr="00810D11">
        <w:rPr>
          <w:b/>
          <w:sz w:val="22"/>
          <w:szCs w:val="22"/>
        </w:rPr>
        <w:t xml:space="preserve">ROOFTOP </w:t>
      </w:r>
      <w:r w:rsidR="00EF693E" w:rsidRPr="00EF693E">
        <w:rPr>
          <w:b/>
          <w:color w:val="FF0000"/>
          <w:sz w:val="22"/>
          <w:szCs w:val="22"/>
        </w:rPr>
        <w:t xml:space="preserve">[EQUIPMENT] </w:t>
      </w:r>
      <w:r w:rsidRPr="00810D11">
        <w:rPr>
          <w:b/>
          <w:sz w:val="22"/>
          <w:szCs w:val="22"/>
        </w:rPr>
        <w:t>SUPPORTS AND PLATFORMS</w:t>
      </w:r>
    </w:p>
    <w:p w14:paraId="7AE04E35" w14:textId="77777777" w:rsidR="000240A5" w:rsidRPr="007911B5" w:rsidRDefault="000240A5" w:rsidP="000240A5">
      <w:pPr>
        <w:pStyle w:val="ARCATTitle"/>
        <w:tabs>
          <w:tab w:val="left" w:pos="2430"/>
        </w:tabs>
        <w:spacing w:before="240"/>
        <w:ind w:left="-180" w:right="-180"/>
        <w:jc w:val="center"/>
        <w:rPr>
          <w:rFonts w:ascii="Times New Roman" w:hAnsi="Times New Roman" w:cs="Times New Roman"/>
          <w:b/>
          <w:sz w:val="22"/>
          <w:szCs w:val="22"/>
        </w:rPr>
      </w:pPr>
      <w:r w:rsidRPr="007911B5">
        <w:rPr>
          <w:rFonts w:ascii="Times New Roman" w:hAnsi="Times New Roman" w:cs="Times New Roman"/>
          <w:b/>
          <w:sz w:val="22"/>
          <w:szCs w:val="22"/>
        </w:rPr>
        <w:t>Display hidden notes to specifier in Word 2003 by using "Tools"/"Options"/"View"/"Hidden Text".</w:t>
      </w:r>
    </w:p>
    <w:p w14:paraId="0A2544C3" w14:textId="77777777" w:rsidR="000240A5" w:rsidRPr="007911B5" w:rsidRDefault="000240A5" w:rsidP="000240A5">
      <w:pPr>
        <w:pStyle w:val="ARCATTitle"/>
        <w:tabs>
          <w:tab w:val="left" w:pos="2430"/>
        </w:tabs>
        <w:spacing w:before="120" w:after="120"/>
        <w:jc w:val="center"/>
        <w:rPr>
          <w:rFonts w:ascii="Times New Roman" w:hAnsi="Times New Roman" w:cs="Times New Roman"/>
          <w:sz w:val="22"/>
          <w:szCs w:val="22"/>
        </w:rPr>
      </w:pPr>
      <w:r w:rsidRPr="007911B5">
        <w:rPr>
          <w:rFonts w:ascii="Times New Roman" w:hAnsi="Times New Roman" w:cs="Times New Roman"/>
          <w:b/>
          <w:sz w:val="22"/>
          <w:szCs w:val="22"/>
        </w:rPr>
        <w:t xml:space="preserve">Display hidden notes to specifier in Word 2007 or later by clicking on the Show/Hide icon (¶) </w:t>
      </w:r>
    </w:p>
    <w:p w14:paraId="1113E5E7"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This section is based on the products of RoofScreen Mfg., Inc., which is located at:</w:t>
      </w:r>
    </w:p>
    <w:p w14:paraId="43677ECC"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 xml:space="preserve">347 Coral St.  </w:t>
      </w:r>
    </w:p>
    <w:p w14:paraId="74783491"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Santa Cruz, CA  95060</w:t>
      </w:r>
    </w:p>
    <w:p w14:paraId="4285A46C"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Toll Free Tel: 866-766-3727</w:t>
      </w:r>
    </w:p>
    <w:p w14:paraId="1C01A5EB"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Tel: 831-421-9230</w:t>
      </w:r>
    </w:p>
    <w:p w14:paraId="0646E451"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Fax: 866-253-0738</w:t>
      </w:r>
    </w:p>
    <w:p w14:paraId="68B1B6E3"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Email: info@roofscreen.com</w:t>
      </w:r>
    </w:p>
    <w:p w14:paraId="04C21CE7"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 xml:space="preserve">Web: </w:t>
      </w:r>
      <w:hyperlink r:id="rId11" w:history="1">
        <w:r w:rsidRPr="00810D11">
          <w:rPr>
            <w:rFonts w:ascii="Times New Roman" w:hAnsi="Times New Roman" w:cs="Times New Roman"/>
            <w:color w:val="FF0000"/>
            <w:sz w:val="22"/>
            <w:szCs w:val="22"/>
          </w:rPr>
          <w:t>www.roofscreen.com</w:t>
        </w:r>
      </w:hyperlink>
      <w:r w:rsidRPr="00810D11">
        <w:rPr>
          <w:rFonts w:ascii="Times New Roman" w:hAnsi="Times New Roman" w:cs="Times New Roman"/>
          <w:color w:val="FF0000"/>
          <w:sz w:val="22"/>
          <w:szCs w:val="22"/>
        </w:rPr>
        <w:t xml:space="preserve"> </w:t>
      </w:r>
    </w:p>
    <w:p w14:paraId="25DB75C1" w14:textId="77777777" w:rsidR="00810D11" w:rsidRPr="00810D11" w:rsidRDefault="00810D11" w:rsidP="00810D11">
      <w:pPr>
        <w:pStyle w:val="ARCATnote"/>
        <w:tabs>
          <w:tab w:val="left" w:pos="2430"/>
        </w:tabs>
        <w:rPr>
          <w:rFonts w:ascii="Times New Roman" w:hAnsi="Times New Roman" w:cs="Times New Roman"/>
          <w:color w:val="FF0000"/>
          <w:sz w:val="22"/>
          <w:szCs w:val="22"/>
        </w:rPr>
      </w:pPr>
    </w:p>
    <w:p w14:paraId="6F412A8D"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 xml:space="preserve">  RoofScreen Mfg. Inc. designs, manufactures and distributes rooftop equipment screens, watertight roof attachment hardware, acoustical panel systems and architectural aluminum louvers.</w:t>
      </w:r>
    </w:p>
    <w:p w14:paraId="320A6154" w14:textId="77777777" w:rsidR="00810D11" w:rsidRPr="00810D11" w:rsidRDefault="00810D11" w:rsidP="00810D11">
      <w:pPr>
        <w:pStyle w:val="ARCATnote"/>
        <w:tabs>
          <w:tab w:val="left" w:pos="2430"/>
        </w:tabs>
        <w:rPr>
          <w:rFonts w:ascii="Times New Roman" w:hAnsi="Times New Roman" w:cs="Times New Roman"/>
          <w:color w:val="FF0000"/>
          <w:sz w:val="22"/>
          <w:szCs w:val="22"/>
        </w:rPr>
      </w:pPr>
    </w:p>
    <w:p w14:paraId="5344A1F7" w14:textId="77777777"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 xml:space="preserve">  This specification is for our </w:t>
      </w:r>
      <w:r>
        <w:rPr>
          <w:rFonts w:ascii="Times New Roman" w:hAnsi="Times New Roman" w:cs="Times New Roman"/>
          <w:color w:val="FF0000"/>
          <w:sz w:val="22"/>
          <w:szCs w:val="22"/>
        </w:rPr>
        <w:t xml:space="preserve">DryStand Rooftop Platform </w:t>
      </w:r>
      <w:r w:rsidRPr="00810D11">
        <w:rPr>
          <w:rFonts w:ascii="Times New Roman" w:hAnsi="Times New Roman" w:cs="Times New Roman"/>
          <w:color w:val="FF0000"/>
          <w:sz w:val="22"/>
          <w:szCs w:val="22"/>
        </w:rPr>
        <w:t>System, including</w:t>
      </w:r>
      <w:r>
        <w:rPr>
          <w:rFonts w:ascii="Times New Roman" w:hAnsi="Times New Roman" w:cs="Times New Roman"/>
          <w:color w:val="FF0000"/>
          <w:sz w:val="22"/>
          <w:szCs w:val="22"/>
        </w:rPr>
        <w:t xml:space="preserve"> support posts, sleeves, caps, saddles and channels</w:t>
      </w:r>
      <w:r w:rsidRPr="00810D11">
        <w:rPr>
          <w:rFonts w:ascii="Times New Roman" w:hAnsi="Times New Roman" w:cs="Times New Roman"/>
          <w:color w:val="FF0000"/>
          <w:sz w:val="22"/>
          <w:szCs w:val="22"/>
        </w:rPr>
        <w:t xml:space="preserve">. For information and specifications for our other products, please see </w:t>
      </w:r>
      <w:hyperlink r:id="rId12" w:history="1">
        <w:r w:rsidRPr="00810D11">
          <w:rPr>
            <w:rFonts w:ascii="Times New Roman" w:hAnsi="Times New Roman" w:cs="Times New Roman"/>
            <w:color w:val="FF0000"/>
            <w:sz w:val="22"/>
            <w:szCs w:val="22"/>
          </w:rPr>
          <w:t>www.roofscreen.com</w:t>
        </w:r>
      </w:hyperlink>
      <w:r w:rsidRPr="00810D11">
        <w:rPr>
          <w:rFonts w:ascii="Times New Roman" w:hAnsi="Times New Roman" w:cs="Times New Roman"/>
          <w:color w:val="FF0000"/>
          <w:sz w:val="22"/>
          <w:szCs w:val="22"/>
        </w:rPr>
        <w:t>.</w:t>
      </w:r>
    </w:p>
    <w:p w14:paraId="0B066164" w14:textId="77777777" w:rsidR="00810D11" w:rsidRPr="00810D11" w:rsidRDefault="00810D11" w:rsidP="00810D11">
      <w:pPr>
        <w:pStyle w:val="ARCATnote"/>
        <w:tabs>
          <w:tab w:val="left" w:pos="2430"/>
        </w:tabs>
        <w:rPr>
          <w:rFonts w:ascii="Times New Roman" w:hAnsi="Times New Roman" w:cs="Times New Roman"/>
          <w:color w:val="FF0000"/>
          <w:sz w:val="22"/>
          <w:szCs w:val="22"/>
        </w:rPr>
      </w:pPr>
    </w:p>
    <w:p w14:paraId="0ED2F8F2" w14:textId="258FF994" w:rsidR="00810D11" w:rsidRPr="00810D11" w:rsidRDefault="00810D11" w:rsidP="00810D11">
      <w:pPr>
        <w:pStyle w:val="ARCATnote"/>
        <w:tabs>
          <w:tab w:val="left" w:pos="2430"/>
        </w:tabs>
        <w:rPr>
          <w:rFonts w:ascii="Times New Roman" w:hAnsi="Times New Roman" w:cs="Times New Roman"/>
          <w:color w:val="FF0000"/>
          <w:sz w:val="22"/>
          <w:szCs w:val="22"/>
        </w:rPr>
      </w:pPr>
      <w:r w:rsidRPr="00810D11">
        <w:rPr>
          <w:rFonts w:ascii="Times New Roman" w:hAnsi="Times New Roman" w:cs="Times New Roman"/>
          <w:color w:val="FF0000"/>
          <w:sz w:val="22"/>
          <w:szCs w:val="22"/>
        </w:rPr>
        <w:t xml:space="preserve">  0</w:t>
      </w:r>
      <w:r>
        <w:rPr>
          <w:rFonts w:ascii="Times New Roman" w:hAnsi="Times New Roman" w:cs="Times New Roman"/>
          <w:color w:val="FF0000"/>
          <w:sz w:val="22"/>
          <w:szCs w:val="22"/>
        </w:rPr>
        <w:t>77516</w:t>
      </w:r>
      <w:r w:rsidRPr="00810D11">
        <w:rPr>
          <w:rFonts w:ascii="Times New Roman" w:hAnsi="Times New Roman" w:cs="Times New Roman"/>
          <w:color w:val="FF0000"/>
          <w:sz w:val="22"/>
          <w:szCs w:val="22"/>
        </w:rPr>
        <w:t xml:space="preserve"> – </w:t>
      </w:r>
      <w:r>
        <w:rPr>
          <w:rFonts w:ascii="Times New Roman" w:hAnsi="Times New Roman" w:cs="Times New Roman"/>
          <w:color w:val="FF0000"/>
          <w:sz w:val="22"/>
          <w:szCs w:val="22"/>
        </w:rPr>
        <w:t>ROOFTOP SUPPORTS AND PLATFORMS</w:t>
      </w:r>
      <w:r w:rsidRPr="00810D11">
        <w:rPr>
          <w:rFonts w:ascii="Times New Roman" w:hAnsi="Times New Roman" w:cs="Times New Roman"/>
          <w:color w:val="FF0000"/>
          <w:sz w:val="22"/>
          <w:szCs w:val="22"/>
        </w:rPr>
        <w:t>: Copyright 201</w:t>
      </w:r>
      <w:r>
        <w:rPr>
          <w:rFonts w:ascii="Times New Roman" w:hAnsi="Times New Roman" w:cs="Times New Roman"/>
          <w:color w:val="FF0000"/>
          <w:sz w:val="22"/>
          <w:szCs w:val="22"/>
        </w:rPr>
        <w:t>6</w:t>
      </w:r>
      <w:r w:rsidRPr="00810D11">
        <w:rPr>
          <w:rFonts w:ascii="Times New Roman" w:hAnsi="Times New Roman" w:cs="Times New Roman"/>
          <w:color w:val="FF0000"/>
          <w:sz w:val="22"/>
          <w:szCs w:val="22"/>
        </w:rPr>
        <w:t>, All Rights Reserved.</w:t>
      </w:r>
      <w:r w:rsidR="005855A2">
        <w:rPr>
          <w:rFonts w:ascii="Times New Roman" w:hAnsi="Times New Roman" w:cs="Times New Roman"/>
          <w:color w:val="FF0000"/>
          <w:sz w:val="22"/>
          <w:szCs w:val="22"/>
        </w:rPr>
        <w:t xml:space="preserve"> 160412</w:t>
      </w:r>
    </w:p>
    <w:p w14:paraId="4EA5178E" w14:textId="77777777" w:rsidR="00324C5F" w:rsidRPr="00810D11" w:rsidRDefault="00324C5F" w:rsidP="00810D11">
      <w:pPr>
        <w:pStyle w:val="SpecPART"/>
        <w:spacing w:before="480"/>
        <w:rPr>
          <w:b/>
          <w:sz w:val="22"/>
          <w:szCs w:val="22"/>
        </w:rPr>
      </w:pPr>
      <w:r w:rsidRPr="00810D11">
        <w:rPr>
          <w:b/>
          <w:sz w:val="22"/>
          <w:szCs w:val="22"/>
        </w:rPr>
        <w:t>GENERAL</w:t>
      </w:r>
    </w:p>
    <w:p w14:paraId="2E8592E8" w14:textId="77777777" w:rsidR="00324C5F" w:rsidRPr="00810D11" w:rsidRDefault="00E86F5C" w:rsidP="00810D11">
      <w:pPr>
        <w:numPr>
          <w:ilvl w:val="1"/>
          <w:numId w:val="1"/>
        </w:numPr>
        <w:tabs>
          <w:tab w:val="left" w:pos="-1440"/>
          <w:tab w:val="left" w:pos="-720"/>
        </w:tabs>
        <w:spacing w:before="240"/>
        <w:jc w:val="both"/>
        <w:rPr>
          <w:sz w:val="22"/>
          <w:szCs w:val="22"/>
        </w:rPr>
      </w:pPr>
      <w:r>
        <w:rPr>
          <w:sz w:val="22"/>
          <w:szCs w:val="22"/>
        </w:rPr>
        <w:t>SECTION INCLUDES</w:t>
      </w:r>
    </w:p>
    <w:p w14:paraId="55618C79" w14:textId="77777777" w:rsidR="00324C5F" w:rsidRPr="00810D11" w:rsidRDefault="00324C5F" w:rsidP="00810D11">
      <w:pPr>
        <w:numPr>
          <w:ilvl w:val="2"/>
          <w:numId w:val="1"/>
        </w:numPr>
        <w:tabs>
          <w:tab w:val="clear" w:pos="1267"/>
          <w:tab w:val="left" w:pos="-1440"/>
          <w:tab w:val="left" w:pos="-720"/>
          <w:tab w:val="left" w:pos="1260"/>
        </w:tabs>
        <w:spacing w:before="240"/>
        <w:jc w:val="both"/>
        <w:rPr>
          <w:sz w:val="22"/>
          <w:szCs w:val="22"/>
        </w:rPr>
      </w:pPr>
      <w:r w:rsidRPr="00810D11">
        <w:rPr>
          <w:sz w:val="22"/>
          <w:szCs w:val="22"/>
        </w:rPr>
        <w:t xml:space="preserve">Manufactured </w:t>
      </w:r>
      <w:r w:rsidR="00770C67" w:rsidRPr="00770C67">
        <w:rPr>
          <w:color w:val="FF0000"/>
          <w:sz w:val="22"/>
          <w:szCs w:val="22"/>
        </w:rPr>
        <w:t>[equipment]</w:t>
      </w:r>
      <w:r w:rsidR="00770C67">
        <w:rPr>
          <w:sz w:val="22"/>
          <w:szCs w:val="22"/>
        </w:rPr>
        <w:t xml:space="preserve"> </w:t>
      </w:r>
      <w:r w:rsidRPr="00810D11">
        <w:rPr>
          <w:sz w:val="22"/>
          <w:szCs w:val="22"/>
        </w:rPr>
        <w:t>roof</w:t>
      </w:r>
      <w:r w:rsidR="00810D11">
        <w:rPr>
          <w:sz w:val="22"/>
          <w:szCs w:val="22"/>
        </w:rPr>
        <w:t>top</w:t>
      </w:r>
      <w:r w:rsidRPr="00810D11">
        <w:rPr>
          <w:sz w:val="22"/>
          <w:szCs w:val="22"/>
        </w:rPr>
        <w:t xml:space="preserve"> supports</w:t>
      </w:r>
      <w:r w:rsidR="00810D11">
        <w:rPr>
          <w:sz w:val="22"/>
          <w:szCs w:val="22"/>
        </w:rPr>
        <w:t xml:space="preserve"> and platforms</w:t>
      </w:r>
      <w:r w:rsidRPr="00810D11">
        <w:rPr>
          <w:sz w:val="22"/>
          <w:szCs w:val="22"/>
        </w:rPr>
        <w:t>.</w:t>
      </w:r>
    </w:p>
    <w:p w14:paraId="1A56CEA8" w14:textId="77777777" w:rsidR="00E86F5C" w:rsidRPr="00D718FA" w:rsidRDefault="00E86F5C" w:rsidP="00E86F5C">
      <w:pPr>
        <w:pStyle w:val="ART"/>
        <w:numPr>
          <w:ilvl w:val="1"/>
          <w:numId w:val="1"/>
        </w:numPr>
        <w:tabs>
          <w:tab w:val="clear" w:pos="864"/>
        </w:tabs>
        <w:suppressAutoHyphens w:val="0"/>
        <w:spacing w:before="240"/>
        <w:jc w:val="left"/>
        <w:outlineLvl w:val="9"/>
        <w:rPr>
          <w:szCs w:val="22"/>
        </w:rPr>
      </w:pPr>
      <w:r w:rsidRPr="00D718FA">
        <w:rPr>
          <w:szCs w:val="22"/>
        </w:rPr>
        <w:t>RELATED SECTIONS</w:t>
      </w:r>
    </w:p>
    <w:p w14:paraId="0F42CE90" w14:textId="77777777" w:rsidR="00E86F5C" w:rsidRPr="00D718FA" w:rsidRDefault="00E86F5C" w:rsidP="00E86F5C">
      <w:pPr>
        <w:pStyle w:val="ARCATnote"/>
        <w:keepNext/>
        <w:tabs>
          <w:tab w:val="left" w:pos="2430"/>
        </w:tabs>
        <w:spacing w:before="240"/>
        <w:rPr>
          <w:rFonts w:ascii="Times New Roman" w:hAnsi="Times New Roman" w:cs="Times New Roman"/>
          <w:color w:val="FF0000"/>
          <w:sz w:val="22"/>
          <w:szCs w:val="22"/>
        </w:rPr>
      </w:pPr>
      <w:r w:rsidRPr="00D718FA">
        <w:rPr>
          <w:rFonts w:ascii="Times New Roman" w:hAnsi="Times New Roman" w:cs="Times New Roman"/>
          <w:color w:val="FF0000"/>
          <w:sz w:val="22"/>
          <w:szCs w:val="22"/>
        </w:rPr>
        <w:t>** NOTE TO SPECIFIER ** Delete any sections below not relevant to this project; add others as required.</w:t>
      </w:r>
    </w:p>
    <w:p w14:paraId="10FB2163" w14:textId="77777777" w:rsidR="00E86F5C" w:rsidRPr="00D718FA" w:rsidRDefault="00E86F5C" w:rsidP="00E86F5C">
      <w:pPr>
        <w:pStyle w:val="PR1"/>
        <w:numPr>
          <w:ilvl w:val="2"/>
          <w:numId w:val="1"/>
        </w:numPr>
        <w:tabs>
          <w:tab w:val="clear" w:pos="864"/>
        </w:tabs>
        <w:suppressAutoHyphens w:val="0"/>
        <w:jc w:val="left"/>
        <w:outlineLvl w:val="9"/>
        <w:rPr>
          <w:szCs w:val="22"/>
        </w:rPr>
      </w:pPr>
      <w:r w:rsidRPr="00D718FA">
        <w:rPr>
          <w:szCs w:val="22"/>
        </w:rPr>
        <w:t>Section 051200 - Structural Steel:  Metal Framing.</w:t>
      </w:r>
    </w:p>
    <w:p w14:paraId="0D3C99DA" w14:textId="77777777" w:rsidR="00E86F5C" w:rsidRDefault="00E86F5C" w:rsidP="00E86F5C">
      <w:pPr>
        <w:pStyle w:val="PR1"/>
        <w:numPr>
          <w:ilvl w:val="2"/>
          <w:numId w:val="1"/>
        </w:numPr>
        <w:tabs>
          <w:tab w:val="clear" w:pos="864"/>
        </w:tabs>
        <w:suppressAutoHyphens w:val="0"/>
        <w:jc w:val="left"/>
        <w:outlineLvl w:val="9"/>
        <w:rPr>
          <w:szCs w:val="22"/>
        </w:rPr>
      </w:pPr>
      <w:r>
        <w:rPr>
          <w:szCs w:val="22"/>
        </w:rPr>
        <w:t>Section 052100 - Steel Joist Framing.</w:t>
      </w:r>
    </w:p>
    <w:p w14:paraId="68E6ED3A" w14:textId="77777777" w:rsidR="00E86F5C" w:rsidRDefault="00E86F5C" w:rsidP="00E86F5C">
      <w:pPr>
        <w:pStyle w:val="PR1"/>
        <w:numPr>
          <w:ilvl w:val="2"/>
          <w:numId w:val="1"/>
        </w:numPr>
        <w:tabs>
          <w:tab w:val="clear" w:pos="864"/>
        </w:tabs>
        <w:suppressAutoHyphens w:val="0"/>
        <w:jc w:val="left"/>
        <w:outlineLvl w:val="9"/>
        <w:rPr>
          <w:szCs w:val="22"/>
        </w:rPr>
      </w:pPr>
      <w:r>
        <w:rPr>
          <w:szCs w:val="22"/>
        </w:rPr>
        <w:t>Section 053100 - Steel Decking.</w:t>
      </w:r>
    </w:p>
    <w:p w14:paraId="7E27AA46" w14:textId="77777777" w:rsidR="00E86F5C" w:rsidRPr="00D718FA" w:rsidRDefault="00E86F5C" w:rsidP="00E86F5C">
      <w:pPr>
        <w:pStyle w:val="PR1"/>
        <w:numPr>
          <w:ilvl w:val="2"/>
          <w:numId w:val="1"/>
        </w:numPr>
        <w:tabs>
          <w:tab w:val="clear" w:pos="864"/>
        </w:tabs>
        <w:suppressAutoHyphens w:val="0"/>
        <w:jc w:val="left"/>
        <w:outlineLvl w:val="9"/>
        <w:rPr>
          <w:szCs w:val="22"/>
        </w:rPr>
      </w:pPr>
      <w:r w:rsidRPr="00D718FA">
        <w:rPr>
          <w:szCs w:val="22"/>
        </w:rPr>
        <w:t>Section 055000 - Metal Fabrications:  Frames and supports.</w:t>
      </w:r>
    </w:p>
    <w:p w14:paraId="52BC4853" w14:textId="77777777" w:rsidR="00EF693E" w:rsidRPr="009F34AC" w:rsidRDefault="00EF693E" w:rsidP="00EF693E">
      <w:pPr>
        <w:pStyle w:val="ARCATArticle"/>
        <w:numPr>
          <w:ilvl w:val="1"/>
          <w:numId w:val="1"/>
        </w:numPr>
        <w:tabs>
          <w:tab w:val="left" w:pos="2430"/>
        </w:tabs>
        <w:spacing w:before="200"/>
        <w:rPr>
          <w:rFonts w:ascii="Times New Roman" w:hAnsi="Times New Roman" w:cs="Times New Roman"/>
          <w:sz w:val="22"/>
          <w:szCs w:val="22"/>
        </w:rPr>
      </w:pPr>
      <w:r w:rsidRPr="009F34AC">
        <w:rPr>
          <w:rFonts w:ascii="Times New Roman" w:hAnsi="Times New Roman" w:cs="Times New Roman"/>
          <w:sz w:val="22"/>
          <w:szCs w:val="22"/>
        </w:rPr>
        <w:t>REFERENCES</w:t>
      </w:r>
    </w:p>
    <w:p w14:paraId="1C2F6C99" w14:textId="77777777" w:rsidR="00EF693E" w:rsidRPr="009F34AC" w:rsidRDefault="00EF693E" w:rsidP="00EF693E">
      <w:pPr>
        <w:pStyle w:val="ARCATnote"/>
        <w:keepNext/>
        <w:tabs>
          <w:tab w:val="left" w:pos="2430"/>
        </w:tabs>
        <w:rPr>
          <w:rFonts w:ascii="Times New Roman" w:hAnsi="Times New Roman" w:cs="Times New Roman"/>
          <w:color w:val="FF0000"/>
          <w:sz w:val="22"/>
          <w:szCs w:val="22"/>
        </w:rPr>
      </w:pPr>
      <w:r w:rsidRPr="009F34AC">
        <w:rPr>
          <w:rFonts w:ascii="Times New Roman" w:hAnsi="Times New Roman" w:cs="Times New Roman"/>
          <w:color w:val="FF0000"/>
          <w:sz w:val="22"/>
          <w:szCs w:val="22"/>
        </w:rPr>
        <w:t>** NOTE TO SPECIFIER ** Delete references from the list below that are not actually required by the text of the edited section.</w:t>
      </w:r>
    </w:p>
    <w:p w14:paraId="6265F841" w14:textId="77777777" w:rsidR="00772D9F" w:rsidRDefault="00772D9F" w:rsidP="00772D9F">
      <w:pPr>
        <w:numPr>
          <w:ilvl w:val="2"/>
          <w:numId w:val="9"/>
        </w:numPr>
        <w:tabs>
          <w:tab w:val="left" w:pos="-1440"/>
          <w:tab w:val="left" w:pos="-720"/>
        </w:tabs>
        <w:spacing w:before="240"/>
        <w:jc w:val="both"/>
        <w:rPr>
          <w:sz w:val="22"/>
          <w:szCs w:val="22"/>
        </w:rPr>
      </w:pPr>
      <w:r>
        <w:rPr>
          <w:sz w:val="22"/>
          <w:szCs w:val="22"/>
        </w:rPr>
        <w:t xml:space="preserve">ASTM A 500 - </w:t>
      </w:r>
      <w:hyperlink r:id="rId13" w:history="1">
        <w:r w:rsidRPr="00772D9F">
          <w:rPr>
            <w:sz w:val="22"/>
            <w:szCs w:val="22"/>
          </w:rPr>
          <w:t>Standard Specification for Cold-Formed Welded and Seamless Carbon Steel Structural Tubing in Rounds and Shapes</w:t>
        </w:r>
      </w:hyperlink>
      <w:r>
        <w:rPr>
          <w:sz w:val="22"/>
          <w:szCs w:val="22"/>
        </w:rPr>
        <w:t>.</w:t>
      </w:r>
    </w:p>
    <w:p w14:paraId="7CF1CB2C" w14:textId="77777777" w:rsidR="00772D9F" w:rsidRDefault="00772D9F" w:rsidP="00772D9F">
      <w:pPr>
        <w:numPr>
          <w:ilvl w:val="2"/>
          <w:numId w:val="9"/>
        </w:numPr>
        <w:tabs>
          <w:tab w:val="left" w:pos="-1440"/>
          <w:tab w:val="left" w:pos="-720"/>
        </w:tabs>
        <w:spacing w:before="240"/>
        <w:jc w:val="both"/>
        <w:rPr>
          <w:sz w:val="22"/>
          <w:szCs w:val="22"/>
        </w:rPr>
      </w:pPr>
      <w:r>
        <w:rPr>
          <w:sz w:val="22"/>
          <w:szCs w:val="22"/>
        </w:rPr>
        <w:t xml:space="preserve">ASTM A 501 - </w:t>
      </w:r>
      <w:hyperlink r:id="rId14" w:history="1">
        <w:r w:rsidRPr="00772D9F">
          <w:rPr>
            <w:sz w:val="22"/>
            <w:szCs w:val="22"/>
          </w:rPr>
          <w:t>Standard Specification for Hot-Formed Welded and Seamless Carbon Steel Structural Tubing</w:t>
        </w:r>
      </w:hyperlink>
      <w:r>
        <w:rPr>
          <w:sz w:val="22"/>
          <w:szCs w:val="22"/>
        </w:rPr>
        <w:t>.</w:t>
      </w:r>
    </w:p>
    <w:p w14:paraId="630C56F6" w14:textId="77777777" w:rsidR="00772D9F" w:rsidRDefault="00772D9F" w:rsidP="00772D9F">
      <w:pPr>
        <w:numPr>
          <w:ilvl w:val="2"/>
          <w:numId w:val="9"/>
        </w:numPr>
        <w:tabs>
          <w:tab w:val="left" w:pos="-1440"/>
          <w:tab w:val="left" w:pos="-720"/>
        </w:tabs>
        <w:spacing w:before="240"/>
        <w:jc w:val="both"/>
        <w:rPr>
          <w:sz w:val="22"/>
          <w:szCs w:val="22"/>
        </w:rPr>
      </w:pPr>
      <w:r>
        <w:rPr>
          <w:sz w:val="22"/>
          <w:szCs w:val="22"/>
        </w:rPr>
        <w:t xml:space="preserve">ASTM A 653 - </w:t>
      </w:r>
      <w:hyperlink r:id="rId15" w:history="1">
        <w:r w:rsidRPr="00772D9F">
          <w:rPr>
            <w:sz w:val="22"/>
            <w:szCs w:val="22"/>
          </w:rPr>
          <w:t>Standard Specification for Steel Sheet, Zinc-Coated (Galvanized) or Zinc-Iron Alloy-Coated (Galvannealed) by the Hot-Dip Process</w:t>
        </w:r>
      </w:hyperlink>
      <w:r>
        <w:rPr>
          <w:sz w:val="22"/>
          <w:szCs w:val="22"/>
        </w:rPr>
        <w:t>.</w:t>
      </w:r>
    </w:p>
    <w:p w14:paraId="4956632D" w14:textId="77777777" w:rsidR="004D4E0F" w:rsidRDefault="004D4E0F" w:rsidP="004D4E0F">
      <w:pPr>
        <w:pStyle w:val="ARCATParagraph"/>
        <w:numPr>
          <w:ilvl w:val="2"/>
          <w:numId w:val="9"/>
        </w:numPr>
        <w:tabs>
          <w:tab w:val="left" w:pos="2430"/>
        </w:tabs>
        <w:spacing w:before="200"/>
        <w:rPr>
          <w:rFonts w:ascii="Times New Roman" w:hAnsi="Times New Roman" w:cs="Times New Roman"/>
          <w:sz w:val="22"/>
          <w:szCs w:val="22"/>
        </w:rPr>
      </w:pPr>
      <w:r>
        <w:rPr>
          <w:rFonts w:ascii="Times New Roman" w:hAnsi="Times New Roman" w:cs="Times New Roman"/>
          <w:sz w:val="22"/>
          <w:szCs w:val="22"/>
        </w:rPr>
        <w:t>ASTM A 666 - Standard Specification for Annealed or Cold-Worked Austenitic Stainless Steel Sheet, Strip, Plate, and Flat Bar.</w:t>
      </w:r>
    </w:p>
    <w:p w14:paraId="68E033E3" w14:textId="77777777" w:rsidR="00313A30" w:rsidRPr="009F34AC" w:rsidRDefault="00313A30" w:rsidP="00313A30">
      <w:pPr>
        <w:numPr>
          <w:ilvl w:val="1"/>
          <w:numId w:val="1"/>
        </w:numPr>
        <w:tabs>
          <w:tab w:val="left" w:pos="-1440"/>
          <w:tab w:val="left" w:pos="-720"/>
        </w:tabs>
        <w:spacing w:before="240"/>
        <w:jc w:val="both"/>
        <w:rPr>
          <w:sz w:val="22"/>
          <w:szCs w:val="22"/>
        </w:rPr>
      </w:pPr>
      <w:r w:rsidRPr="009F34AC">
        <w:rPr>
          <w:sz w:val="22"/>
          <w:szCs w:val="22"/>
        </w:rPr>
        <w:t>COORDINATION</w:t>
      </w:r>
    </w:p>
    <w:p w14:paraId="7C337F13" w14:textId="77777777" w:rsidR="00313A30" w:rsidRPr="009F34AC" w:rsidRDefault="00313A30" w:rsidP="00313A30">
      <w:pPr>
        <w:pStyle w:val="ARCATParagraph"/>
        <w:numPr>
          <w:ilvl w:val="2"/>
          <w:numId w:val="18"/>
        </w:numPr>
        <w:spacing w:before="200"/>
        <w:rPr>
          <w:rFonts w:ascii="Times New Roman" w:hAnsi="Times New Roman" w:cs="Times New Roman"/>
          <w:sz w:val="22"/>
          <w:szCs w:val="22"/>
        </w:rPr>
      </w:pPr>
      <w:r w:rsidRPr="009F34AC">
        <w:rPr>
          <w:rFonts w:ascii="Times New Roman" w:hAnsi="Times New Roman" w:cs="Times New Roman"/>
          <w:sz w:val="22"/>
          <w:szCs w:val="22"/>
        </w:rPr>
        <w:t xml:space="preserve">Coordinate Work with other operations and installation of </w:t>
      </w:r>
      <w:r>
        <w:rPr>
          <w:rFonts w:ascii="Times New Roman" w:hAnsi="Times New Roman" w:cs="Times New Roman"/>
          <w:sz w:val="22"/>
          <w:szCs w:val="22"/>
        </w:rPr>
        <w:t>support framing</w:t>
      </w:r>
      <w:r w:rsidRPr="009F34AC">
        <w:rPr>
          <w:rFonts w:ascii="Times New Roman" w:hAnsi="Times New Roman" w:cs="Times New Roman"/>
          <w:sz w:val="22"/>
          <w:szCs w:val="22"/>
        </w:rPr>
        <w:t xml:space="preserve"> to avoid damage to installed materials.</w:t>
      </w:r>
    </w:p>
    <w:p w14:paraId="5E9F0685" w14:textId="77777777" w:rsidR="00EF693E" w:rsidRPr="00810D11" w:rsidRDefault="00EF693E" w:rsidP="00EF693E">
      <w:pPr>
        <w:numPr>
          <w:ilvl w:val="1"/>
          <w:numId w:val="1"/>
        </w:numPr>
        <w:tabs>
          <w:tab w:val="left" w:pos="-1440"/>
          <w:tab w:val="left" w:pos="-720"/>
        </w:tabs>
        <w:spacing w:before="240"/>
        <w:jc w:val="both"/>
        <w:rPr>
          <w:sz w:val="22"/>
          <w:szCs w:val="22"/>
        </w:rPr>
      </w:pPr>
      <w:r>
        <w:rPr>
          <w:sz w:val="22"/>
          <w:szCs w:val="22"/>
        </w:rPr>
        <w:t xml:space="preserve">ACTION </w:t>
      </w:r>
      <w:r w:rsidRPr="00810D11">
        <w:rPr>
          <w:sz w:val="22"/>
          <w:szCs w:val="22"/>
        </w:rPr>
        <w:t>SUBMITTALS</w:t>
      </w:r>
    </w:p>
    <w:p w14:paraId="15C9F7A8" w14:textId="77777777" w:rsidR="00EF693E" w:rsidRPr="007911B5" w:rsidRDefault="00EF693E" w:rsidP="00E86F5C">
      <w:pPr>
        <w:numPr>
          <w:ilvl w:val="2"/>
          <w:numId w:val="17"/>
        </w:numPr>
        <w:tabs>
          <w:tab w:val="left" w:pos="-1440"/>
          <w:tab w:val="left" w:pos="-720"/>
        </w:tabs>
        <w:spacing w:before="240"/>
        <w:jc w:val="both"/>
        <w:rPr>
          <w:sz w:val="22"/>
          <w:szCs w:val="22"/>
        </w:rPr>
      </w:pPr>
      <w:r w:rsidRPr="007911B5">
        <w:rPr>
          <w:sz w:val="22"/>
          <w:szCs w:val="22"/>
        </w:rPr>
        <w:t>Submit under provisions of Section 013300.</w:t>
      </w:r>
    </w:p>
    <w:p w14:paraId="002EAB9F" w14:textId="77777777" w:rsidR="00EF693E" w:rsidRPr="007911B5" w:rsidRDefault="00EF693E" w:rsidP="00E86F5C">
      <w:pPr>
        <w:keepNext/>
        <w:numPr>
          <w:ilvl w:val="2"/>
          <w:numId w:val="17"/>
        </w:numPr>
        <w:tabs>
          <w:tab w:val="left" w:pos="-1440"/>
          <w:tab w:val="left" w:pos="-720"/>
        </w:tabs>
        <w:spacing w:before="240"/>
        <w:jc w:val="both"/>
        <w:rPr>
          <w:sz w:val="22"/>
          <w:szCs w:val="22"/>
        </w:rPr>
      </w:pPr>
      <w:r w:rsidRPr="007911B5">
        <w:rPr>
          <w:sz w:val="22"/>
          <w:szCs w:val="22"/>
        </w:rPr>
        <w:t>Product Data:  Manufacturer's data sheets on each product to be used, including:</w:t>
      </w:r>
    </w:p>
    <w:p w14:paraId="197AA019" w14:textId="77777777" w:rsidR="00EF693E" w:rsidRPr="007911B5" w:rsidRDefault="00EF693E" w:rsidP="00E86F5C">
      <w:pPr>
        <w:pStyle w:val="ARCATSubPara"/>
        <w:numPr>
          <w:ilvl w:val="3"/>
          <w:numId w:val="17"/>
        </w:numPr>
        <w:rPr>
          <w:rFonts w:ascii="Times New Roman" w:hAnsi="Times New Roman" w:cs="Times New Roman"/>
          <w:sz w:val="22"/>
          <w:szCs w:val="22"/>
        </w:rPr>
      </w:pPr>
      <w:r w:rsidRPr="007911B5">
        <w:rPr>
          <w:rFonts w:ascii="Times New Roman" w:hAnsi="Times New Roman" w:cs="Times New Roman"/>
          <w:sz w:val="22"/>
          <w:szCs w:val="22"/>
        </w:rPr>
        <w:t>Preparation instructions and recommendations.</w:t>
      </w:r>
    </w:p>
    <w:p w14:paraId="105C8E71" w14:textId="77777777" w:rsidR="00EF693E" w:rsidRPr="007911B5" w:rsidRDefault="00EF693E" w:rsidP="00E86F5C">
      <w:pPr>
        <w:pStyle w:val="ARCATSubPara"/>
        <w:numPr>
          <w:ilvl w:val="3"/>
          <w:numId w:val="17"/>
        </w:numPr>
        <w:rPr>
          <w:rFonts w:ascii="Times New Roman" w:hAnsi="Times New Roman" w:cs="Times New Roman"/>
          <w:sz w:val="22"/>
          <w:szCs w:val="22"/>
        </w:rPr>
      </w:pPr>
      <w:r w:rsidRPr="007911B5">
        <w:rPr>
          <w:rFonts w:ascii="Times New Roman" w:hAnsi="Times New Roman" w:cs="Times New Roman"/>
          <w:sz w:val="22"/>
          <w:szCs w:val="22"/>
        </w:rPr>
        <w:t>Storage and handling requirements and recommendations.</w:t>
      </w:r>
    </w:p>
    <w:p w14:paraId="49D13F1A" w14:textId="77777777" w:rsidR="00EF693E" w:rsidRPr="007911B5" w:rsidRDefault="00EF693E" w:rsidP="00E86F5C">
      <w:pPr>
        <w:pStyle w:val="ARCATSubPara"/>
        <w:numPr>
          <w:ilvl w:val="3"/>
          <w:numId w:val="17"/>
        </w:numPr>
        <w:rPr>
          <w:rFonts w:ascii="Times New Roman" w:hAnsi="Times New Roman" w:cs="Times New Roman"/>
          <w:sz w:val="22"/>
          <w:szCs w:val="22"/>
        </w:rPr>
      </w:pPr>
      <w:r w:rsidRPr="007911B5">
        <w:rPr>
          <w:rFonts w:ascii="Times New Roman" w:hAnsi="Times New Roman" w:cs="Times New Roman"/>
          <w:sz w:val="22"/>
          <w:szCs w:val="22"/>
        </w:rPr>
        <w:t>Installation methods.</w:t>
      </w:r>
    </w:p>
    <w:p w14:paraId="7B6EA15D" w14:textId="77777777" w:rsidR="00EF693E" w:rsidRPr="007911B5" w:rsidRDefault="00EF693E" w:rsidP="00E86F5C">
      <w:pPr>
        <w:numPr>
          <w:ilvl w:val="2"/>
          <w:numId w:val="17"/>
        </w:numPr>
        <w:tabs>
          <w:tab w:val="left" w:pos="-1440"/>
          <w:tab w:val="left" w:pos="-720"/>
        </w:tabs>
        <w:spacing w:before="240"/>
        <w:jc w:val="both"/>
        <w:rPr>
          <w:sz w:val="22"/>
          <w:szCs w:val="22"/>
        </w:rPr>
      </w:pPr>
      <w:r w:rsidRPr="007911B5">
        <w:rPr>
          <w:sz w:val="22"/>
          <w:szCs w:val="22"/>
        </w:rPr>
        <w:lastRenderedPageBreak/>
        <w:t xml:space="preserve">Shop Drawings: Layout and erection drawings showing typical cross sections and dimensioned locations of all base supports. Include erection drawings, elevations, </w:t>
      </w:r>
      <w:r>
        <w:rPr>
          <w:sz w:val="22"/>
          <w:szCs w:val="22"/>
        </w:rPr>
        <w:t xml:space="preserve">fastener requirements </w:t>
      </w:r>
      <w:r w:rsidRPr="007911B5">
        <w:rPr>
          <w:sz w:val="22"/>
          <w:szCs w:val="22"/>
        </w:rPr>
        <w:t>and details where applicable.</w:t>
      </w:r>
    </w:p>
    <w:p w14:paraId="2C795AF8" w14:textId="77777777" w:rsidR="00EF693E" w:rsidRPr="007911B5" w:rsidRDefault="00EF693E" w:rsidP="00EF693E">
      <w:pPr>
        <w:numPr>
          <w:ilvl w:val="1"/>
          <w:numId w:val="1"/>
        </w:numPr>
        <w:tabs>
          <w:tab w:val="left" w:pos="-1440"/>
          <w:tab w:val="left" w:pos="-720"/>
        </w:tabs>
        <w:spacing w:before="240"/>
        <w:jc w:val="both"/>
        <w:rPr>
          <w:sz w:val="22"/>
          <w:szCs w:val="22"/>
        </w:rPr>
      </w:pPr>
      <w:r w:rsidRPr="007911B5">
        <w:rPr>
          <w:sz w:val="22"/>
          <w:szCs w:val="22"/>
        </w:rPr>
        <w:t>INFORMATIONAL SUBMITTALS</w:t>
      </w:r>
    </w:p>
    <w:p w14:paraId="0E656795" w14:textId="77777777" w:rsidR="00EF693E" w:rsidRPr="007911B5" w:rsidRDefault="00EF693E" w:rsidP="00EF693E">
      <w:pPr>
        <w:numPr>
          <w:ilvl w:val="2"/>
          <w:numId w:val="10"/>
        </w:numPr>
        <w:tabs>
          <w:tab w:val="left" w:pos="-1440"/>
          <w:tab w:val="left" w:pos="-720"/>
        </w:tabs>
        <w:spacing w:before="240"/>
        <w:jc w:val="both"/>
        <w:rPr>
          <w:sz w:val="22"/>
          <w:szCs w:val="22"/>
        </w:rPr>
      </w:pPr>
      <w:r w:rsidRPr="007911B5">
        <w:rPr>
          <w:sz w:val="22"/>
          <w:szCs w:val="22"/>
        </w:rPr>
        <w:t>Manufacturer's Certificates: Certify products meet or exceed specified requirements.</w:t>
      </w:r>
    </w:p>
    <w:p w14:paraId="63437108" w14:textId="77777777" w:rsidR="00EF693E" w:rsidRPr="00E86F5C" w:rsidRDefault="00EF693E" w:rsidP="00EF693E">
      <w:pPr>
        <w:numPr>
          <w:ilvl w:val="2"/>
          <w:numId w:val="10"/>
        </w:numPr>
        <w:tabs>
          <w:tab w:val="left" w:pos="-1440"/>
          <w:tab w:val="left" w:pos="-720"/>
        </w:tabs>
        <w:spacing w:before="240"/>
        <w:jc w:val="both"/>
        <w:rPr>
          <w:sz w:val="22"/>
          <w:szCs w:val="22"/>
        </w:rPr>
      </w:pPr>
      <w:r w:rsidRPr="00E86F5C">
        <w:rPr>
          <w:sz w:val="22"/>
          <w:szCs w:val="22"/>
        </w:rPr>
        <w:t>Warranties:  3 signed copies.</w:t>
      </w:r>
    </w:p>
    <w:p w14:paraId="2D5418B3" w14:textId="77777777" w:rsidR="00324C5F" w:rsidRPr="00810D11" w:rsidRDefault="00324C5F" w:rsidP="00EF693E">
      <w:pPr>
        <w:numPr>
          <w:ilvl w:val="1"/>
          <w:numId w:val="1"/>
        </w:numPr>
        <w:tabs>
          <w:tab w:val="left" w:pos="-1440"/>
          <w:tab w:val="left" w:pos="-720"/>
        </w:tabs>
        <w:spacing w:before="240"/>
        <w:jc w:val="both"/>
        <w:rPr>
          <w:sz w:val="22"/>
          <w:szCs w:val="22"/>
        </w:rPr>
      </w:pPr>
      <w:r w:rsidRPr="00810D11">
        <w:rPr>
          <w:sz w:val="22"/>
          <w:szCs w:val="22"/>
        </w:rPr>
        <w:t>QUALITY ASSURANCE</w:t>
      </w:r>
    </w:p>
    <w:p w14:paraId="0E4447DF"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 xml:space="preserve">Manufacturer Qualifications: Manufacturer with a minimum five years documented experience in producing </w:t>
      </w:r>
      <w:r w:rsidR="00E86F5C">
        <w:rPr>
          <w:sz w:val="22"/>
          <w:szCs w:val="22"/>
        </w:rPr>
        <w:t>supports and platforms</w:t>
      </w:r>
      <w:r w:rsidRPr="007911B5">
        <w:rPr>
          <w:sz w:val="22"/>
          <w:szCs w:val="22"/>
        </w:rPr>
        <w:t>.</w:t>
      </w:r>
    </w:p>
    <w:p w14:paraId="6B2F917D"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Pre-Installation Meeting:</w:t>
      </w:r>
    </w:p>
    <w:p w14:paraId="1AED659E" w14:textId="77777777" w:rsidR="00EF693E" w:rsidRPr="007911B5" w:rsidRDefault="00EF693E" w:rsidP="00EF693E">
      <w:pPr>
        <w:pStyle w:val="ARCATSubPara"/>
        <w:numPr>
          <w:ilvl w:val="3"/>
          <w:numId w:val="1"/>
        </w:numPr>
        <w:rPr>
          <w:rFonts w:ascii="Times New Roman" w:hAnsi="Times New Roman" w:cs="Times New Roman"/>
          <w:sz w:val="22"/>
          <w:szCs w:val="22"/>
        </w:rPr>
      </w:pPr>
      <w:r w:rsidRPr="007911B5">
        <w:rPr>
          <w:rFonts w:ascii="Times New Roman" w:hAnsi="Times New Roman" w:cs="Times New Roman"/>
          <w:sz w:val="22"/>
          <w:szCs w:val="22"/>
        </w:rPr>
        <w:t>Convene at job site, at least seven calendar days prior to scheduled beginning of construction activities of this section, to review requirements of this section.</w:t>
      </w:r>
    </w:p>
    <w:p w14:paraId="206025F5" w14:textId="77777777" w:rsidR="00EF693E" w:rsidRPr="007911B5" w:rsidRDefault="00EF693E" w:rsidP="00EF693E">
      <w:pPr>
        <w:pStyle w:val="ARCATSubPara"/>
        <w:numPr>
          <w:ilvl w:val="3"/>
          <w:numId w:val="1"/>
        </w:numPr>
        <w:rPr>
          <w:rFonts w:ascii="Times New Roman" w:hAnsi="Times New Roman" w:cs="Times New Roman"/>
          <w:sz w:val="22"/>
          <w:szCs w:val="22"/>
        </w:rPr>
      </w:pPr>
      <w:r w:rsidRPr="007911B5">
        <w:rPr>
          <w:rFonts w:ascii="Times New Roman" w:hAnsi="Times New Roman" w:cs="Times New Roman"/>
          <w:sz w:val="22"/>
          <w:szCs w:val="22"/>
        </w:rPr>
        <w:t>Require attendance by representatives of the installing subcontractor (who will represent the system manufacturer) and other entities affected by construction activities of this section.</w:t>
      </w:r>
    </w:p>
    <w:p w14:paraId="239CED64" w14:textId="77777777" w:rsidR="00EF693E" w:rsidRPr="007911B5" w:rsidRDefault="00EF693E" w:rsidP="00EF693E">
      <w:pPr>
        <w:pStyle w:val="ARCATSubPara"/>
        <w:numPr>
          <w:ilvl w:val="3"/>
          <w:numId w:val="1"/>
        </w:numPr>
        <w:rPr>
          <w:rFonts w:ascii="Times New Roman" w:hAnsi="Times New Roman" w:cs="Times New Roman"/>
          <w:sz w:val="22"/>
          <w:szCs w:val="22"/>
        </w:rPr>
      </w:pPr>
      <w:r w:rsidRPr="007911B5">
        <w:rPr>
          <w:rFonts w:ascii="Times New Roman" w:hAnsi="Times New Roman" w:cs="Times New Roman"/>
          <w:sz w:val="22"/>
          <w:szCs w:val="22"/>
        </w:rPr>
        <w:t>Notify Architect four calendar days in advance of scheduled meeting date.</w:t>
      </w:r>
    </w:p>
    <w:p w14:paraId="564BD072" w14:textId="77777777" w:rsidR="00313A30" w:rsidRPr="007911B5" w:rsidRDefault="00313A30" w:rsidP="00313A30">
      <w:pPr>
        <w:numPr>
          <w:ilvl w:val="2"/>
          <w:numId w:val="1"/>
        </w:numPr>
        <w:tabs>
          <w:tab w:val="left" w:pos="-1440"/>
          <w:tab w:val="left" w:pos="-720"/>
        </w:tabs>
        <w:spacing w:before="240"/>
        <w:jc w:val="both"/>
        <w:rPr>
          <w:sz w:val="22"/>
          <w:szCs w:val="22"/>
        </w:rPr>
      </w:pPr>
      <w:r w:rsidRPr="007911B5">
        <w:rPr>
          <w:sz w:val="22"/>
          <w:szCs w:val="22"/>
        </w:rPr>
        <w:t xml:space="preserve">Source Limitations for </w:t>
      </w:r>
      <w:r>
        <w:rPr>
          <w:sz w:val="22"/>
          <w:szCs w:val="22"/>
        </w:rPr>
        <w:t>Supports and Platforms</w:t>
      </w:r>
      <w:r w:rsidRPr="007911B5">
        <w:rPr>
          <w:sz w:val="22"/>
          <w:szCs w:val="22"/>
        </w:rPr>
        <w:t xml:space="preserve">:  Obtain </w:t>
      </w:r>
      <w:r>
        <w:rPr>
          <w:sz w:val="22"/>
          <w:szCs w:val="22"/>
        </w:rPr>
        <w:t>supports and platforms</w:t>
      </w:r>
      <w:r w:rsidRPr="007911B5">
        <w:rPr>
          <w:sz w:val="22"/>
          <w:szCs w:val="22"/>
        </w:rPr>
        <w:t xml:space="preserve"> from one source with resources to provide products of consistent quality in appearance and physical properties.</w:t>
      </w:r>
    </w:p>
    <w:p w14:paraId="35888B51"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Comply with all laws, ordinances, rules and regulations and orders of any public authority having jurisdiction over this part of the work.</w:t>
      </w:r>
    </w:p>
    <w:p w14:paraId="52557D76" w14:textId="77777777" w:rsidR="00EF693E" w:rsidRPr="007911B5" w:rsidRDefault="00EF693E" w:rsidP="00772D9F">
      <w:pPr>
        <w:keepNext/>
        <w:numPr>
          <w:ilvl w:val="1"/>
          <w:numId w:val="1"/>
        </w:numPr>
        <w:tabs>
          <w:tab w:val="left" w:pos="-1440"/>
          <w:tab w:val="left" w:pos="-720"/>
        </w:tabs>
        <w:spacing w:before="240"/>
        <w:jc w:val="both"/>
        <w:rPr>
          <w:sz w:val="22"/>
          <w:szCs w:val="22"/>
        </w:rPr>
      </w:pPr>
      <w:r w:rsidRPr="007911B5">
        <w:rPr>
          <w:sz w:val="22"/>
          <w:szCs w:val="22"/>
        </w:rPr>
        <w:t>DELIVERY, STORAGE AND HANDLING</w:t>
      </w:r>
    </w:p>
    <w:p w14:paraId="34BB0C4F" w14:textId="3CF0361D" w:rsidR="00E86F5C" w:rsidRDefault="00E86F5C" w:rsidP="00E86F5C">
      <w:pPr>
        <w:numPr>
          <w:ilvl w:val="2"/>
          <w:numId w:val="12"/>
        </w:numPr>
        <w:tabs>
          <w:tab w:val="left" w:pos="-1440"/>
          <w:tab w:val="left" w:pos="-720"/>
        </w:tabs>
        <w:spacing w:before="240"/>
        <w:jc w:val="both"/>
        <w:rPr>
          <w:sz w:val="22"/>
          <w:szCs w:val="22"/>
        </w:rPr>
      </w:pPr>
      <w:r w:rsidRPr="00D718FA">
        <w:rPr>
          <w:sz w:val="22"/>
          <w:szCs w:val="22"/>
        </w:rPr>
        <w:t>Deliver components to the project site clearly marked for proper identification.</w:t>
      </w:r>
    </w:p>
    <w:p w14:paraId="06D3F085" w14:textId="77777777" w:rsidR="00EF693E" w:rsidRPr="007911B5" w:rsidRDefault="00EF693E" w:rsidP="00EF693E">
      <w:pPr>
        <w:numPr>
          <w:ilvl w:val="2"/>
          <w:numId w:val="12"/>
        </w:numPr>
        <w:tabs>
          <w:tab w:val="left" w:pos="-1440"/>
          <w:tab w:val="left" w:pos="-720"/>
        </w:tabs>
        <w:spacing w:before="240"/>
        <w:jc w:val="both"/>
        <w:rPr>
          <w:sz w:val="22"/>
          <w:szCs w:val="22"/>
        </w:rPr>
      </w:pPr>
      <w:r w:rsidRPr="007911B5">
        <w:rPr>
          <w:sz w:val="22"/>
          <w:szCs w:val="22"/>
        </w:rPr>
        <w:t>Receive, handle and store materials in conformance with the manufacturers printed instructions.</w:t>
      </w:r>
    </w:p>
    <w:p w14:paraId="0BBECC2D" w14:textId="77777777" w:rsidR="00EF693E" w:rsidRPr="007911B5" w:rsidRDefault="00EF693E" w:rsidP="00EF693E">
      <w:pPr>
        <w:numPr>
          <w:ilvl w:val="2"/>
          <w:numId w:val="12"/>
        </w:numPr>
        <w:tabs>
          <w:tab w:val="left" w:pos="-1440"/>
          <w:tab w:val="left" w:pos="-720"/>
        </w:tabs>
        <w:spacing w:before="240"/>
        <w:jc w:val="both"/>
        <w:rPr>
          <w:sz w:val="22"/>
          <w:szCs w:val="22"/>
        </w:rPr>
      </w:pPr>
      <w:r w:rsidRPr="007911B5">
        <w:rPr>
          <w:sz w:val="22"/>
          <w:szCs w:val="22"/>
        </w:rPr>
        <w:t>Store products under cover, in manufacturer's unopened packaging until ready for installation.</w:t>
      </w:r>
    </w:p>
    <w:p w14:paraId="31AB941E" w14:textId="77777777" w:rsidR="00EF693E" w:rsidRPr="007911B5" w:rsidRDefault="00EF693E" w:rsidP="00EF693E">
      <w:pPr>
        <w:numPr>
          <w:ilvl w:val="2"/>
          <w:numId w:val="12"/>
        </w:numPr>
        <w:tabs>
          <w:tab w:val="left" w:pos="-1440"/>
          <w:tab w:val="left" w:pos="-720"/>
        </w:tabs>
        <w:spacing w:before="240"/>
        <w:jc w:val="both"/>
        <w:rPr>
          <w:sz w:val="22"/>
          <w:szCs w:val="22"/>
        </w:rPr>
      </w:pPr>
      <w:r w:rsidRPr="007911B5">
        <w:rPr>
          <w:sz w:val="22"/>
          <w:szCs w:val="22"/>
        </w:rPr>
        <w:t>Protect materials from exposure to moisture.</w:t>
      </w:r>
    </w:p>
    <w:p w14:paraId="1E5E1E77" w14:textId="77777777" w:rsidR="00EF693E" w:rsidRPr="007911B5" w:rsidRDefault="00EF693E" w:rsidP="00EF693E">
      <w:pPr>
        <w:numPr>
          <w:ilvl w:val="2"/>
          <w:numId w:val="12"/>
        </w:numPr>
        <w:tabs>
          <w:tab w:val="left" w:pos="-1440"/>
          <w:tab w:val="left" w:pos="-720"/>
        </w:tabs>
        <w:spacing w:before="240"/>
        <w:jc w:val="both"/>
        <w:rPr>
          <w:sz w:val="22"/>
          <w:szCs w:val="22"/>
        </w:rPr>
      </w:pPr>
      <w:r w:rsidRPr="007911B5">
        <w:rPr>
          <w:sz w:val="22"/>
          <w:szCs w:val="22"/>
        </w:rPr>
        <w:t>Store materials in a dry, warm, ventilated weathertight location.</w:t>
      </w:r>
    </w:p>
    <w:p w14:paraId="1BC36D5C" w14:textId="77777777" w:rsidR="00E86F5C" w:rsidRPr="007911B5" w:rsidRDefault="00E86F5C" w:rsidP="00E86F5C">
      <w:pPr>
        <w:numPr>
          <w:ilvl w:val="2"/>
          <w:numId w:val="12"/>
        </w:numPr>
        <w:tabs>
          <w:tab w:val="left" w:pos="-1440"/>
          <w:tab w:val="left" w:pos="-720"/>
        </w:tabs>
        <w:spacing w:before="240"/>
        <w:jc w:val="both"/>
        <w:rPr>
          <w:sz w:val="22"/>
          <w:szCs w:val="22"/>
        </w:rPr>
      </w:pPr>
      <w:r w:rsidRPr="007911B5">
        <w:rPr>
          <w:sz w:val="22"/>
          <w:szCs w:val="22"/>
        </w:rPr>
        <w:t>Handling: Use a forklift or crane to move material.  Do not lift the bundles by the metal bands.</w:t>
      </w:r>
    </w:p>
    <w:p w14:paraId="334729C1" w14:textId="77777777" w:rsidR="00E86F5C" w:rsidRPr="007911B5" w:rsidRDefault="00E86F5C" w:rsidP="00E86F5C">
      <w:pPr>
        <w:pStyle w:val="ARCATSubPara"/>
        <w:numPr>
          <w:ilvl w:val="3"/>
          <w:numId w:val="12"/>
        </w:numPr>
        <w:rPr>
          <w:rFonts w:ascii="Times New Roman" w:hAnsi="Times New Roman" w:cs="Times New Roman"/>
          <w:sz w:val="22"/>
          <w:szCs w:val="22"/>
        </w:rPr>
      </w:pPr>
      <w:r w:rsidRPr="007911B5">
        <w:rPr>
          <w:rFonts w:ascii="Times New Roman" w:hAnsi="Times New Roman" w:cs="Times New Roman"/>
          <w:sz w:val="22"/>
          <w:szCs w:val="22"/>
        </w:rPr>
        <w:t>Fork Lift:  Spread the forks as far as possible to balance the load. Drive slowly when moving long bundles over uneven surfaces to avoid tipping the load</w:t>
      </w:r>
    </w:p>
    <w:p w14:paraId="4C19A7F4" w14:textId="77777777" w:rsidR="00E86F5C" w:rsidRPr="007911B5" w:rsidRDefault="00E86F5C" w:rsidP="00E86F5C">
      <w:pPr>
        <w:pStyle w:val="ARCATSubPara"/>
        <w:numPr>
          <w:ilvl w:val="3"/>
          <w:numId w:val="12"/>
        </w:numPr>
        <w:rPr>
          <w:rFonts w:ascii="Times New Roman" w:hAnsi="Times New Roman" w:cs="Times New Roman"/>
          <w:sz w:val="22"/>
          <w:szCs w:val="22"/>
        </w:rPr>
      </w:pPr>
      <w:r w:rsidRPr="007911B5">
        <w:rPr>
          <w:rFonts w:ascii="Times New Roman" w:hAnsi="Times New Roman" w:cs="Times New Roman"/>
          <w:sz w:val="22"/>
          <w:szCs w:val="22"/>
        </w:rPr>
        <w:t xml:space="preserve">Crane:  Position the canvas sling straps so that the space between the straps is at least 1/3 the length of the bundle. Use sling straps with looped ends running one end of the strap through the loop at the other end to cinch the bundle when lifted. </w:t>
      </w:r>
      <w:r w:rsidRPr="007911B5">
        <w:rPr>
          <w:rFonts w:ascii="Times New Roman" w:hAnsi="Times New Roman" w:cs="Times New Roman"/>
          <w:sz w:val="22"/>
          <w:szCs w:val="22"/>
        </w:rPr>
        <w:lastRenderedPageBreak/>
        <w:t>When setting the load on the roof, put wood blocks under it to protect the roof and allow space to remove the sling straps.</w:t>
      </w:r>
    </w:p>
    <w:p w14:paraId="0F4D297D" w14:textId="77777777" w:rsidR="00EF693E" w:rsidRPr="007911B5" w:rsidRDefault="00EF693E" w:rsidP="00EF693E">
      <w:pPr>
        <w:numPr>
          <w:ilvl w:val="1"/>
          <w:numId w:val="1"/>
        </w:numPr>
        <w:tabs>
          <w:tab w:val="left" w:pos="-1440"/>
          <w:tab w:val="left" w:pos="-720"/>
        </w:tabs>
        <w:spacing w:before="240"/>
        <w:jc w:val="both"/>
        <w:rPr>
          <w:sz w:val="22"/>
          <w:szCs w:val="22"/>
        </w:rPr>
      </w:pPr>
      <w:r w:rsidRPr="007911B5">
        <w:rPr>
          <w:sz w:val="22"/>
          <w:szCs w:val="22"/>
        </w:rPr>
        <w:t>PROJECT CONDITIONS</w:t>
      </w:r>
    </w:p>
    <w:p w14:paraId="1E3D5ED4" w14:textId="77777777" w:rsidR="00EF693E" w:rsidRPr="007911B5" w:rsidRDefault="00EF693E" w:rsidP="00EF693E">
      <w:pPr>
        <w:numPr>
          <w:ilvl w:val="2"/>
          <w:numId w:val="14"/>
        </w:numPr>
        <w:tabs>
          <w:tab w:val="left" w:pos="-1440"/>
          <w:tab w:val="left" w:pos="-720"/>
        </w:tabs>
        <w:spacing w:before="240"/>
        <w:jc w:val="both"/>
        <w:rPr>
          <w:sz w:val="22"/>
          <w:szCs w:val="22"/>
        </w:rPr>
      </w:pPr>
      <w:r w:rsidRPr="007911B5">
        <w:rPr>
          <w:sz w:val="22"/>
          <w:szCs w:val="22"/>
        </w:rPr>
        <w:t>Field Measurements: Verify substrate dimensions by field measurements before fabrication and indicate measurements on Shop Drawings.  Coordinate fabrication schedule with construction progress to avoid delaying the Work.</w:t>
      </w:r>
    </w:p>
    <w:p w14:paraId="336BAA42" w14:textId="6658C296" w:rsidR="00EF693E" w:rsidRPr="007911B5" w:rsidRDefault="00EF693E" w:rsidP="00EF693E">
      <w:pPr>
        <w:pStyle w:val="ARCATSubPara"/>
        <w:numPr>
          <w:ilvl w:val="3"/>
          <w:numId w:val="14"/>
        </w:numPr>
        <w:jc w:val="both"/>
        <w:rPr>
          <w:rFonts w:ascii="Times New Roman" w:hAnsi="Times New Roman" w:cs="Times New Roman"/>
          <w:sz w:val="22"/>
          <w:szCs w:val="22"/>
        </w:rPr>
      </w:pPr>
      <w:r w:rsidRPr="007911B5">
        <w:rPr>
          <w:rFonts w:ascii="Times New Roman" w:hAnsi="Times New Roman" w:cs="Times New Roman"/>
          <w:sz w:val="22"/>
          <w:szCs w:val="22"/>
        </w:rPr>
        <w:t xml:space="preserve">Established Dimensions:  Where field measurements cannot be made without delaying the Work, establish dimensions and proceed with fabricating </w:t>
      </w:r>
      <w:r w:rsidR="00E86F5C">
        <w:rPr>
          <w:rFonts w:ascii="Times New Roman" w:hAnsi="Times New Roman" w:cs="Times New Roman"/>
          <w:sz w:val="22"/>
          <w:szCs w:val="22"/>
        </w:rPr>
        <w:t>supports and platforms</w:t>
      </w:r>
      <w:r w:rsidRPr="007911B5">
        <w:rPr>
          <w:rFonts w:ascii="Times New Roman" w:hAnsi="Times New Roman" w:cs="Times New Roman"/>
          <w:sz w:val="22"/>
          <w:szCs w:val="22"/>
        </w:rPr>
        <w:t xml:space="preserve"> without field measurements.  Coordinate construction to ensure that actual dimensions correspond to established dimensions.</w:t>
      </w:r>
    </w:p>
    <w:p w14:paraId="446F6524" w14:textId="77777777" w:rsidR="00EF693E" w:rsidRPr="007911B5" w:rsidRDefault="00EF693E" w:rsidP="00EF693E">
      <w:pPr>
        <w:numPr>
          <w:ilvl w:val="1"/>
          <w:numId w:val="1"/>
        </w:numPr>
        <w:tabs>
          <w:tab w:val="left" w:pos="-1440"/>
          <w:tab w:val="left" w:pos="-720"/>
        </w:tabs>
        <w:spacing w:before="240"/>
        <w:jc w:val="both"/>
        <w:rPr>
          <w:sz w:val="22"/>
          <w:szCs w:val="22"/>
        </w:rPr>
      </w:pPr>
      <w:r w:rsidRPr="007911B5">
        <w:rPr>
          <w:sz w:val="22"/>
          <w:szCs w:val="22"/>
        </w:rPr>
        <w:t>WARRANTY</w:t>
      </w:r>
    </w:p>
    <w:p w14:paraId="0087F4A4" w14:textId="4C5D4421" w:rsidR="00EF693E" w:rsidRPr="007911B5" w:rsidRDefault="00EF693E" w:rsidP="00EF693E">
      <w:pPr>
        <w:numPr>
          <w:ilvl w:val="2"/>
          <w:numId w:val="13"/>
        </w:numPr>
        <w:tabs>
          <w:tab w:val="left" w:pos="-1440"/>
          <w:tab w:val="left" w:pos="-720"/>
        </w:tabs>
        <w:spacing w:before="240"/>
        <w:jc w:val="both"/>
        <w:rPr>
          <w:sz w:val="22"/>
          <w:szCs w:val="22"/>
        </w:rPr>
      </w:pPr>
      <w:r w:rsidRPr="007911B5">
        <w:rPr>
          <w:sz w:val="22"/>
          <w:szCs w:val="22"/>
        </w:rPr>
        <w:t xml:space="preserve">Provide manufacturer's written </w:t>
      </w:r>
      <w:r w:rsidR="00FD2E08">
        <w:rPr>
          <w:sz w:val="22"/>
          <w:szCs w:val="22"/>
        </w:rPr>
        <w:t xml:space="preserve">limited </w:t>
      </w:r>
      <w:r w:rsidRPr="007911B5">
        <w:rPr>
          <w:sz w:val="22"/>
          <w:szCs w:val="22"/>
        </w:rPr>
        <w:t xml:space="preserve">warranty stating that the </w:t>
      </w:r>
      <w:r>
        <w:rPr>
          <w:sz w:val="22"/>
          <w:szCs w:val="22"/>
        </w:rPr>
        <w:t>support</w:t>
      </w:r>
      <w:r w:rsidRPr="007911B5">
        <w:rPr>
          <w:sz w:val="22"/>
          <w:szCs w:val="22"/>
        </w:rPr>
        <w:t xml:space="preserve"> system installation is to be free of faults and defects, except the warranty period is to be for </w:t>
      </w:r>
      <w:r w:rsidR="00FD2E08">
        <w:rPr>
          <w:sz w:val="22"/>
          <w:szCs w:val="22"/>
        </w:rPr>
        <w:t>twenty (20</w:t>
      </w:r>
      <w:r w:rsidR="004D4E0F">
        <w:rPr>
          <w:sz w:val="22"/>
          <w:szCs w:val="22"/>
        </w:rPr>
        <w:t>)</w:t>
      </w:r>
      <w:r w:rsidR="00FD2E08">
        <w:rPr>
          <w:sz w:val="22"/>
          <w:szCs w:val="22"/>
        </w:rPr>
        <w:t xml:space="preserve"> years </w:t>
      </w:r>
      <w:r w:rsidR="00E86F5C">
        <w:t>from the date of final acceptance by owner</w:t>
      </w:r>
      <w:r w:rsidRPr="007911B5">
        <w:rPr>
          <w:sz w:val="22"/>
          <w:szCs w:val="22"/>
        </w:rPr>
        <w:t>.</w:t>
      </w:r>
    </w:p>
    <w:p w14:paraId="7AC0F3E4" w14:textId="77777777" w:rsidR="00EF693E" w:rsidRPr="007911B5" w:rsidRDefault="00EF693E" w:rsidP="00EF693E">
      <w:pPr>
        <w:numPr>
          <w:ilvl w:val="2"/>
          <w:numId w:val="13"/>
        </w:numPr>
        <w:tabs>
          <w:tab w:val="left" w:pos="-1440"/>
          <w:tab w:val="left" w:pos="-720"/>
        </w:tabs>
        <w:spacing w:before="240"/>
        <w:jc w:val="both"/>
        <w:rPr>
          <w:sz w:val="22"/>
          <w:szCs w:val="22"/>
        </w:rPr>
      </w:pPr>
      <w:r w:rsidRPr="007911B5">
        <w:rPr>
          <w:sz w:val="22"/>
          <w:szCs w:val="22"/>
        </w:rPr>
        <w:t>The above warranties are in addition to, and not a limitation of, other rights the Owner may have under the Contract Documents.</w:t>
      </w:r>
    </w:p>
    <w:p w14:paraId="57597A7F" w14:textId="77777777" w:rsidR="00324C5F" w:rsidRPr="00810D11" w:rsidRDefault="00324C5F" w:rsidP="00810D11">
      <w:pPr>
        <w:pStyle w:val="SpecPART"/>
        <w:spacing w:before="480"/>
        <w:rPr>
          <w:b/>
          <w:sz w:val="22"/>
          <w:szCs w:val="22"/>
        </w:rPr>
      </w:pPr>
      <w:r w:rsidRPr="00810D11">
        <w:rPr>
          <w:b/>
          <w:sz w:val="22"/>
          <w:szCs w:val="22"/>
        </w:rPr>
        <w:t>PRODUCTS</w:t>
      </w:r>
    </w:p>
    <w:p w14:paraId="1EBD4B81" w14:textId="77777777" w:rsidR="00E86F5C" w:rsidRPr="00D718FA" w:rsidRDefault="00E86F5C" w:rsidP="00E86F5C">
      <w:pPr>
        <w:pStyle w:val="ART"/>
        <w:keepNext w:val="0"/>
        <w:numPr>
          <w:ilvl w:val="1"/>
          <w:numId w:val="1"/>
        </w:numPr>
        <w:tabs>
          <w:tab w:val="clear" w:pos="864"/>
        </w:tabs>
        <w:suppressAutoHyphens w:val="0"/>
        <w:spacing w:before="240"/>
        <w:jc w:val="left"/>
        <w:outlineLvl w:val="9"/>
        <w:rPr>
          <w:szCs w:val="22"/>
        </w:rPr>
      </w:pPr>
      <w:r w:rsidRPr="00D718FA">
        <w:rPr>
          <w:szCs w:val="22"/>
        </w:rPr>
        <w:t>PERFORMANCE REQUIREMENTS</w:t>
      </w:r>
    </w:p>
    <w:p w14:paraId="5F0666E2" w14:textId="77777777" w:rsidR="00E86F5C" w:rsidRPr="00D718FA" w:rsidRDefault="00E86F5C" w:rsidP="00E86F5C">
      <w:pPr>
        <w:pStyle w:val="PR1"/>
        <w:numPr>
          <w:ilvl w:val="2"/>
          <w:numId w:val="1"/>
        </w:numPr>
        <w:tabs>
          <w:tab w:val="clear" w:pos="864"/>
        </w:tabs>
        <w:suppressAutoHyphens w:val="0"/>
        <w:jc w:val="left"/>
        <w:outlineLvl w:val="9"/>
        <w:rPr>
          <w:szCs w:val="22"/>
        </w:rPr>
      </w:pPr>
      <w:r w:rsidRPr="00D718FA">
        <w:rPr>
          <w:szCs w:val="22"/>
        </w:rPr>
        <w:t>Design Loads: Comply with Building Code for site location and building height.</w:t>
      </w:r>
    </w:p>
    <w:p w14:paraId="4106E1D1" w14:textId="77777777" w:rsidR="0076198B" w:rsidRDefault="0076198B" w:rsidP="00E86F5C">
      <w:pPr>
        <w:pStyle w:val="PR2"/>
        <w:numPr>
          <w:ilvl w:val="3"/>
          <w:numId w:val="1"/>
        </w:numPr>
        <w:tabs>
          <w:tab w:val="clear" w:pos="1440"/>
        </w:tabs>
        <w:suppressAutoHyphens w:val="0"/>
        <w:jc w:val="left"/>
        <w:outlineLvl w:val="9"/>
        <w:rPr>
          <w:szCs w:val="22"/>
        </w:rPr>
      </w:pPr>
      <w:r w:rsidRPr="009F34AC">
        <w:rPr>
          <w:szCs w:val="22"/>
        </w:rPr>
        <w:t>Design to resist ASCE 7 - Minimum Design Loads for Buildings and Other Structures</w:t>
      </w:r>
      <w:r>
        <w:rPr>
          <w:szCs w:val="22"/>
        </w:rPr>
        <w:t>, using the latest published ASCE version.</w:t>
      </w:r>
    </w:p>
    <w:p w14:paraId="5B22EF26" w14:textId="4769CDBF" w:rsidR="00E86F5C" w:rsidRPr="00D718FA" w:rsidRDefault="00E86F5C" w:rsidP="00E86F5C">
      <w:pPr>
        <w:pStyle w:val="PR2"/>
        <w:numPr>
          <w:ilvl w:val="3"/>
          <w:numId w:val="1"/>
        </w:numPr>
        <w:tabs>
          <w:tab w:val="clear" w:pos="1440"/>
        </w:tabs>
        <w:suppressAutoHyphens w:val="0"/>
        <w:jc w:val="left"/>
        <w:outlineLvl w:val="9"/>
        <w:rPr>
          <w:szCs w:val="22"/>
        </w:rPr>
      </w:pPr>
      <w:r w:rsidRPr="00D718FA">
        <w:rPr>
          <w:szCs w:val="22"/>
        </w:rPr>
        <w:t xml:space="preserve">Design all materials, </w:t>
      </w:r>
      <w:proofErr w:type="gramStart"/>
      <w:r w:rsidRPr="00D718FA">
        <w:rPr>
          <w:szCs w:val="22"/>
        </w:rPr>
        <w:t>assembly</w:t>
      </w:r>
      <w:proofErr w:type="gramEnd"/>
      <w:r w:rsidRPr="00D718FA">
        <w:rPr>
          <w:szCs w:val="22"/>
        </w:rPr>
        <w:t xml:space="preserve"> and attachments to resist snow, wind, </w:t>
      </w:r>
      <w:r w:rsidR="00FD2E08">
        <w:rPr>
          <w:szCs w:val="22"/>
        </w:rPr>
        <w:t xml:space="preserve">seismic, </w:t>
      </w:r>
      <w:r w:rsidRPr="00D718FA">
        <w:rPr>
          <w:szCs w:val="22"/>
        </w:rPr>
        <w:t>suction and uplift loading at any point without damage or permanent set.</w:t>
      </w:r>
    </w:p>
    <w:p w14:paraId="600ABC12" w14:textId="50051696" w:rsidR="00FD2E08" w:rsidRPr="004D4E0F" w:rsidRDefault="00FD2E08" w:rsidP="004D4E0F">
      <w:pPr>
        <w:pStyle w:val="ARCATnote"/>
        <w:keepLines/>
        <w:tabs>
          <w:tab w:val="left" w:pos="0"/>
        </w:tabs>
        <w:rPr>
          <w:color w:val="FF0000"/>
          <w:sz w:val="22"/>
          <w:szCs w:val="22"/>
        </w:rPr>
      </w:pPr>
      <w:r w:rsidRPr="004D4E0F">
        <w:rPr>
          <w:rFonts w:ascii="Times New Roman" w:hAnsi="Times New Roman" w:cs="Times New Roman"/>
          <w:color w:val="FF0000"/>
          <w:sz w:val="22"/>
          <w:szCs w:val="22"/>
        </w:rPr>
        <w:t xml:space="preserve">** NOTE TO SPECIFIER ** </w:t>
      </w:r>
      <w:r>
        <w:rPr>
          <w:rFonts w:ascii="Times New Roman" w:hAnsi="Times New Roman" w:cs="Times New Roman"/>
          <w:color w:val="FF0000"/>
          <w:sz w:val="22"/>
          <w:szCs w:val="22"/>
        </w:rPr>
        <w:t>Include the following</w:t>
      </w:r>
      <w:r w:rsidRPr="004D4E0F">
        <w:rPr>
          <w:rFonts w:ascii="Times New Roman" w:hAnsi="Times New Roman" w:cs="Times New Roman"/>
          <w:color w:val="FF0000"/>
          <w:sz w:val="22"/>
          <w:szCs w:val="22"/>
        </w:rPr>
        <w:t xml:space="preserve"> paragraph</w:t>
      </w:r>
      <w:r>
        <w:rPr>
          <w:rFonts w:ascii="Times New Roman" w:hAnsi="Times New Roman" w:cs="Times New Roman"/>
          <w:color w:val="FF0000"/>
          <w:sz w:val="22"/>
          <w:szCs w:val="22"/>
        </w:rPr>
        <w:t xml:space="preserve"> if structural engineering calculations are required.</w:t>
      </w:r>
    </w:p>
    <w:p w14:paraId="16DDEC29" w14:textId="77777777" w:rsidR="00FD2E08" w:rsidRPr="00D718FA" w:rsidRDefault="00FD2E08" w:rsidP="00FD2E08">
      <w:pPr>
        <w:pStyle w:val="PR1"/>
        <w:numPr>
          <w:ilvl w:val="2"/>
          <w:numId w:val="1"/>
        </w:numPr>
        <w:tabs>
          <w:tab w:val="clear" w:pos="864"/>
        </w:tabs>
        <w:suppressAutoHyphens w:val="0"/>
        <w:jc w:val="left"/>
        <w:outlineLvl w:val="9"/>
        <w:rPr>
          <w:szCs w:val="22"/>
        </w:rPr>
      </w:pPr>
      <w:r w:rsidRPr="00D718FA">
        <w:rPr>
          <w:szCs w:val="22"/>
        </w:rPr>
        <w:t xml:space="preserve">Structural Design: Prepare structural design calculations for </w:t>
      </w:r>
      <w:r>
        <w:rPr>
          <w:szCs w:val="22"/>
        </w:rPr>
        <w:t>supports and platform assemblies</w:t>
      </w:r>
      <w:r w:rsidRPr="00D718FA">
        <w:rPr>
          <w:szCs w:val="22"/>
        </w:rPr>
        <w:t xml:space="preserve"> including</w:t>
      </w:r>
      <w:r>
        <w:rPr>
          <w:szCs w:val="22"/>
        </w:rPr>
        <w:t xml:space="preserve"> post supports, channels, fasteners, and attachment to structure</w:t>
      </w:r>
      <w:r w:rsidRPr="00D718FA">
        <w:rPr>
          <w:szCs w:val="22"/>
        </w:rPr>
        <w:t>.</w:t>
      </w:r>
    </w:p>
    <w:p w14:paraId="5AB9B0C4" w14:textId="77777777" w:rsidR="00FD2E08" w:rsidRPr="00D718FA" w:rsidRDefault="00FD2E08" w:rsidP="00FD2E08">
      <w:pPr>
        <w:pStyle w:val="PR2"/>
        <w:numPr>
          <w:ilvl w:val="3"/>
          <w:numId w:val="1"/>
        </w:numPr>
        <w:tabs>
          <w:tab w:val="clear" w:pos="1440"/>
        </w:tabs>
        <w:suppressAutoHyphens w:val="0"/>
        <w:jc w:val="left"/>
        <w:outlineLvl w:val="9"/>
        <w:rPr>
          <w:szCs w:val="22"/>
        </w:rPr>
      </w:pPr>
      <w:r w:rsidRPr="00D718FA">
        <w:rPr>
          <w:szCs w:val="22"/>
        </w:rPr>
        <w:t xml:space="preserve">Design and provide </w:t>
      </w:r>
      <w:r>
        <w:rPr>
          <w:szCs w:val="22"/>
        </w:rPr>
        <w:t>supports and platform assemblies</w:t>
      </w:r>
      <w:r w:rsidRPr="00D718FA">
        <w:rPr>
          <w:szCs w:val="22"/>
        </w:rPr>
        <w:t xml:space="preserve"> to withstand </w:t>
      </w:r>
      <w:r>
        <w:rPr>
          <w:szCs w:val="22"/>
        </w:rPr>
        <w:t xml:space="preserve">superimposed vertical loads and </w:t>
      </w:r>
      <w:r w:rsidRPr="00D718FA">
        <w:rPr>
          <w:szCs w:val="22"/>
        </w:rPr>
        <w:t>wind load</w:t>
      </w:r>
      <w:r>
        <w:rPr>
          <w:szCs w:val="22"/>
        </w:rPr>
        <w:t>s</w:t>
      </w:r>
      <w:r w:rsidRPr="00D718FA">
        <w:rPr>
          <w:szCs w:val="22"/>
        </w:rPr>
        <w:t xml:space="preserve"> with a deflection in both vertical and horizontal members not to exceed </w:t>
      </w:r>
      <w:r>
        <w:rPr>
          <w:szCs w:val="22"/>
        </w:rPr>
        <w:t>L/180</w:t>
      </w:r>
      <w:r w:rsidRPr="00D718FA">
        <w:rPr>
          <w:szCs w:val="22"/>
        </w:rPr>
        <w:t>.</w:t>
      </w:r>
    </w:p>
    <w:p w14:paraId="20BF412C" w14:textId="77777777" w:rsidR="00E86F5C" w:rsidRPr="00D718FA" w:rsidRDefault="00E86F5C" w:rsidP="00E86F5C">
      <w:pPr>
        <w:pStyle w:val="PR1"/>
        <w:numPr>
          <w:ilvl w:val="2"/>
          <w:numId w:val="1"/>
        </w:numPr>
        <w:tabs>
          <w:tab w:val="clear" w:pos="864"/>
        </w:tabs>
        <w:suppressAutoHyphens w:val="0"/>
        <w:jc w:val="left"/>
        <w:outlineLvl w:val="9"/>
        <w:rPr>
          <w:szCs w:val="22"/>
        </w:rPr>
      </w:pPr>
      <w:r w:rsidRPr="00D718FA">
        <w:rPr>
          <w:szCs w:val="22"/>
        </w:rPr>
        <w:t xml:space="preserve">Anchors and Connections:  </w:t>
      </w:r>
    </w:p>
    <w:p w14:paraId="6433F306" w14:textId="77777777" w:rsidR="00E86F5C" w:rsidRPr="00D718FA" w:rsidRDefault="00E86F5C" w:rsidP="00E86F5C">
      <w:pPr>
        <w:pStyle w:val="PR2"/>
        <w:numPr>
          <w:ilvl w:val="3"/>
          <w:numId w:val="1"/>
        </w:numPr>
        <w:tabs>
          <w:tab w:val="clear" w:pos="1440"/>
        </w:tabs>
        <w:suppressAutoHyphens w:val="0"/>
        <w:jc w:val="left"/>
        <w:outlineLvl w:val="9"/>
        <w:rPr>
          <w:szCs w:val="22"/>
        </w:rPr>
      </w:pPr>
      <w:r w:rsidRPr="00D718FA">
        <w:rPr>
          <w:szCs w:val="22"/>
        </w:rPr>
        <w:t xml:space="preserve">Anchors, connections and assemblies connecting the </w:t>
      </w:r>
      <w:r>
        <w:rPr>
          <w:szCs w:val="22"/>
        </w:rPr>
        <w:t>supports, platforms,</w:t>
      </w:r>
      <w:r w:rsidRPr="00D718FA">
        <w:rPr>
          <w:szCs w:val="22"/>
        </w:rPr>
        <w:t xml:space="preserve"> and associated fabrications to the supporting construction are shown on the Drawings as suggested locations for the </w:t>
      </w:r>
      <w:r>
        <w:rPr>
          <w:szCs w:val="22"/>
        </w:rPr>
        <w:t>support and platform</w:t>
      </w:r>
      <w:r w:rsidRPr="00D718FA">
        <w:rPr>
          <w:szCs w:val="22"/>
        </w:rPr>
        <w:t xml:space="preserve"> manufacturer/installer's information.  The </w:t>
      </w:r>
      <w:r>
        <w:rPr>
          <w:szCs w:val="22"/>
        </w:rPr>
        <w:t>support and platform</w:t>
      </w:r>
      <w:r w:rsidRPr="00D718FA">
        <w:rPr>
          <w:szCs w:val="22"/>
        </w:rPr>
        <w:t xml:space="preserve"> manufacturer/installer is responsible for the structural design and placement of the connections and anchors, including all connecting hardware, accessories and reinforcing necessary for fabrication, and installation of the </w:t>
      </w:r>
      <w:r>
        <w:rPr>
          <w:szCs w:val="22"/>
        </w:rPr>
        <w:t>supports, platforms,</w:t>
      </w:r>
      <w:r w:rsidRPr="00D718FA">
        <w:rPr>
          <w:szCs w:val="22"/>
        </w:rPr>
        <w:t xml:space="preserve"> and associated fabrications.</w:t>
      </w:r>
    </w:p>
    <w:p w14:paraId="37FF164E" w14:textId="77777777" w:rsidR="00E86F5C" w:rsidRPr="00D718FA" w:rsidRDefault="00E86F5C" w:rsidP="00E86F5C">
      <w:pPr>
        <w:pStyle w:val="PR2"/>
        <w:numPr>
          <w:ilvl w:val="3"/>
          <w:numId w:val="1"/>
        </w:numPr>
        <w:tabs>
          <w:tab w:val="clear" w:pos="1440"/>
        </w:tabs>
        <w:suppressAutoHyphens w:val="0"/>
        <w:jc w:val="left"/>
        <w:outlineLvl w:val="9"/>
        <w:rPr>
          <w:szCs w:val="22"/>
        </w:rPr>
      </w:pPr>
      <w:r w:rsidRPr="00D718FA">
        <w:rPr>
          <w:szCs w:val="22"/>
        </w:rPr>
        <w:t xml:space="preserve">The </w:t>
      </w:r>
      <w:r>
        <w:rPr>
          <w:szCs w:val="22"/>
        </w:rPr>
        <w:t>support and platform</w:t>
      </w:r>
      <w:r w:rsidRPr="00D718FA">
        <w:rPr>
          <w:szCs w:val="22"/>
        </w:rPr>
        <w:t xml:space="preserve"> manufacturer is to notify the Architect in writing prior to the submittal of shop drawings of any changes in the proposed locations of connections and anchors.</w:t>
      </w:r>
    </w:p>
    <w:p w14:paraId="5007821B" w14:textId="77777777" w:rsidR="00E86F5C" w:rsidRPr="00D718FA" w:rsidRDefault="00E86F5C" w:rsidP="00E86F5C">
      <w:pPr>
        <w:pStyle w:val="PR2"/>
        <w:numPr>
          <w:ilvl w:val="3"/>
          <w:numId w:val="1"/>
        </w:numPr>
        <w:tabs>
          <w:tab w:val="clear" w:pos="1440"/>
        </w:tabs>
        <w:suppressAutoHyphens w:val="0"/>
        <w:jc w:val="left"/>
        <w:outlineLvl w:val="9"/>
        <w:rPr>
          <w:szCs w:val="22"/>
        </w:rPr>
      </w:pPr>
      <w:r w:rsidRPr="00D718FA">
        <w:rPr>
          <w:szCs w:val="22"/>
        </w:rPr>
        <w:lastRenderedPageBreak/>
        <w:t xml:space="preserve">The Architect's review of shop drawings is not to be construed as removing responsibility from the </w:t>
      </w:r>
      <w:r>
        <w:rPr>
          <w:szCs w:val="22"/>
        </w:rPr>
        <w:t>support and platform</w:t>
      </w:r>
      <w:r w:rsidRPr="00D718FA">
        <w:rPr>
          <w:szCs w:val="22"/>
        </w:rPr>
        <w:t xml:space="preserve"> manufacturer/installer for structural failures related to design, fabrication, installation, and fabrication services.</w:t>
      </w:r>
    </w:p>
    <w:p w14:paraId="4B17227F" w14:textId="77777777" w:rsidR="00EF693E" w:rsidRPr="007911B5" w:rsidRDefault="00EF693E" w:rsidP="00EF693E">
      <w:pPr>
        <w:pStyle w:val="ARCATArticle"/>
        <w:keepNext/>
        <w:numPr>
          <w:ilvl w:val="1"/>
          <w:numId w:val="1"/>
        </w:numPr>
        <w:tabs>
          <w:tab w:val="left" w:pos="2430"/>
        </w:tabs>
        <w:spacing w:before="200"/>
        <w:rPr>
          <w:rFonts w:ascii="Times New Roman" w:hAnsi="Times New Roman" w:cs="Times New Roman"/>
          <w:sz w:val="22"/>
          <w:szCs w:val="22"/>
        </w:rPr>
      </w:pPr>
      <w:r w:rsidRPr="007911B5">
        <w:rPr>
          <w:rFonts w:ascii="Times New Roman" w:hAnsi="Times New Roman" w:cs="Times New Roman"/>
          <w:sz w:val="22"/>
          <w:szCs w:val="22"/>
        </w:rPr>
        <w:t>MANUFACTURERS</w:t>
      </w:r>
    </w:p>
    <w:p w14:paraId="51933010"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Acceptable Manufacturer: RoofScreen Mfg., which is located at: 347 Coral St.; Santa Cruz, CA 95060; Toll Free Tel: 866-766-3727; Tel: 831-421-9230; Fax: 866-253-0738; Email: request info (info@roofscreen.com); Web: www.roofscreen.com.</w:t>
      </w:r>
    </w:p>
    <w:p w14:paraId="16A7AC0F" w14:textId="77777777" w:rsidR="00EF693E" w:rsidRPr="007911B5" w:rsidRDefault="00EF693E" w:rsidP="00EF693E">
      <w:pPr>
        <w:pStyle w:val="ARCATnote"/>
        <w:keepLines/>
        <w:tabs>
          <w:tab w:val="left" w:pos="2430"/>
        </w:tabs>
        <w:rPr>
          <w:rFonts w:ascii="Times New Roman" w:hAnsi="Times New Roman" w:cs="Times New Roman"/>
          <w:color w:val="FF0000"/>
          <w:sz w:val="22"/>
          <w:szCs w:val="22"/>
        </w:rPr>
      </w:pPr>
      <w:r w:rsidRPr="007911B5">
        <w:rPr>
          <w:rFonts w:ascii="Times New Roman" w:hAnsi="Times New Roman" w:cs="Times New Roman"/>
          <w:color w:val="FF0000"/>
          <w:sz w:val="22"/>
          <w:szCs w:val="22"/>
        </w:rPr>
        <w:t>** NOTE TO SPECIFIER ** Delete one of the following two paragraphs; coordinate with requirements of Division 01 section on product options and substitutions.</w:t>
      </w:r>
    </w:p>
    <w:p w14:paraId="3980718C"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Substitutions:  Not permitted.</w:t>
      </w:r>
    </w:p>
    <w:p w14:paraId="0F90E73F" w14:textId="77777777" w:rsidR="00EF693E" w:rsidRPr="007911B5" w:rsidRDefault="00EF693E" w:rsidP="00EF693E">
      <w:pPr>
        <w:pStyle w:val="ARCATnote"/>
        <w:keepNext/>
        <w:tabs>
          <w:tab w:val="left" w:pos="0"/>
        </w:tabs>
        <w:rPr>
          <w:rFonts w:ascii="Times New Roman" w:hAnsi="Times New Roman" w:cs="Times New Roman"/>
          <w:color w:val="FF0000"/>
          <w:sz w:val="22"/>
          <w:szCs w:val="22"/>
        </w:rPr>
      </w:pPr>
      <w:r w:rsidRPr="007911B5">
        <w:rPr>
          <w:rFonts w:ascii="Times New Roman" w:hAnsi="Times New Roman" w:cs="Times New Roman"/>
          <w:color w:val="FF0000"/>
          <w:sz w:val="22"/>
          <w:szCs w:val="22"/>
        </w:rPr>
        <w:t>** NOTE TO SPECIFIER ** Select one of the two sections referenced in paragraph below.</w:t>
      </w:r>
    </w:p>
    <w:p w14:paraId="45041821"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 xml:space="preserve">Requests for substitutions will be considered in accordance with provisions of Section [012500, Substitutions </w:t>
      </w:r>
      <w:proofErr w:type="gramStart"/>
      <w:r w:rsidRPr="007911B5">
        <w:rPr>
          <w:sz w:val="22"/>
          <w:szCs w:val="22"/>
        </w:rPr>
        <w:t>Procedures][</w:t>
      </w:r>
      <w:proofErr w:type="gramEnd"/>
      <w:r w:rsidRPr="007911B5">
        <w:rPr>
          <w:sz w:val="22"/>
          <w:szCs w:val="22"/>
        </w:rPr>
        <w:t>016000, Product Requirements and Substitutions].</w:t>
      </w:r>
    </w:p>
    <w:p w14:paraId="491E8553" w14:textId="77777777" w:rsidR="00324C5F" w:rsidRPr="00810D11" w:rsidRDefault="00EF693E" w:rsidP="00810D11">
      <w:pPr>
        <w:numPr>
          <w:ilvl w:val="1"/>
          <w:numId w:val="1"/>
        </w:numPr>
        <w:tabs>
          <w:tab w:val="left" w:pos="-1440"/>
          <w:tab w:val="left" w:pos="-720"/>
        </w:tabs>
        <w:spacing w:before="240"/>
        <w:jc w:val="both"/>
        <w:rPr>
          <w:sz w:val="22"/>
          <w:szCs w:val="22"/>
        </w:rPr>
      </w:pPr>
      <w:r>
        <w:rPr>
          <w:sz w:val="22"/>
          <w:szCs w:val="22"/>
        </w:rPr>
        <w:t>MATERIALS</w:t>
      </w:r>
    </w:p>
    <w:p w14:paraId="7FAB1DA2" w14:textId="5411B5C0" w:rsidR="004D4E0F" w:rsidRDefault="004D4E0F" w:rsidP="004D4E0F">
      <w:pPr>
        <w:pStyle w:val="ARCATParagraph"/>
        <w:numPr>
          <w:ilvl w:val="2"/>
          <w:numId w:val="1"/>
        </w:numPr>
        <w:tabs>
          <w:tab w:val="left" w:pos="2430"/>
        </w:tabs>
        <w:spacing w:before="200"/>
        <w:rPr>
          <w:rFonts w:ascii="Times New Roman" w:hAnsi="Times New Roman" w:cs="Times New Roman"/>
          <w:sz w:val="22"/>
          <w:szCs w:val="22"/>
        </w:rPr>
      </w:pPr>
      <w:r>
        <w:rPr>
          <w:rFonts w:ascii="Times New Roman" w:hAnsi="Times New Roman" w:cs="Times New Roman"/>
          <w:sz w:val="22"/>
          <w:szCs w:val="22"/>
        </w:rPr>
        <w:t xml:space="preserve">Round Post Supports: 12 inch (305 mm) tall weldments fabricated from steel tube conforming to ASTM A 500 and cold rolled steel conforming to ASTM A 36, fabricated with pre-punched holes in base plate for fastening to roof structure.  After fabrication, apply minimum 2 to 4 mil baked on powder coat primer. Provide height adjustment with galvanized tube sleeve conforming to ASTM A 500, sized to telescope over outside of round post tube and fastened at desired height with self-drilling, self-tapping screws. </w:t>
      </w:r>
    </w:p>
    <w:p w14:paraId="252CB022" w14:textId="7F6445CF" w:rsidR="004D4E0F" w:rsidRDefault="004D4E0F" w:rsidP="004D4E0F">
      <w:pPr>
        <w:pStyle w:val="ARCATParagraph"/>
        <w:numPr>
          <w:ilvl w:val="2"/>
          <w:numId w:val="1"/>
        </w:numPr>
        <w:tabs>
          <w:tab w:val="left" w:pos="2430"/>
        </w:tabs>
        <w:spacing w:before="200"/>
        <w:rPr>
          <w:rFonts w:ascii="Times New Roman" w:hAnsi="Times New Roman" w:cs="Times New Roman"/>
          <w:sz w:val="22"/>
          <w:szCs w:val="22"/>
        </w:rPr>
      </w:pPr>
      <w:r>
        <w:rPr>
          <w:rFonts w:ascii="Times New Roman" w:hAnsi="Times New Roman" w:cs="Times New Roman"/>
          <w:sz w:val="22"/>
          <w:szCs w:val="22"/>
        </w:rPr>
        <w:t>Round Post Cap: Weldments fabricated from AISI Type 304 stainless steel with mill finish fabricated to slip over 2</w:t>
      </w:r>
      <w:r>
        <w:rPr>
          <w:rFonts w:ascii="Times New Roman" w:hAnsi="Times New Roman" w:cs="Times New Roman"/>
          <w:sz w:val="22"/>
          <w:szCs w:val="22"/>
        </w:rPr>
        <w:noBreakHyphen/>
        <w:t xml:space="preserve">1/2” sleeve tube allowing adjustable height when used with Round Post Support.  </w:t>
      </w:r>
    </w:p>
    <w:p w14:paraId="44D6FFA0" w14:textId="635D3EE3" w:rsidR="00D814B3" w:rsidRDefault="00D814B3" w:rsidP="004D4E0F">
      <w:pPr>
        <w:pStyle w:val="ARCATParagraph"/>
        <w:numPr>
          <w:ilvl w:val="2"/>
          <w:numId w:val="1"/>
        </w:numPr>
        <w:tabs>
          <w:tab w:val="left" w:pos="2430"/>
        </w:tabs>
        <w:spacing w:before="200"/>
        <w:rPr>
          <w:rFonts w:ascii="Times New Roman" w:hAnsi="Times New Roman" w:cs="Times New Roman"/>
          <w:sz w:val="22"/>
          <w:szCs w:val="22"/>
        </w:rPr>
      </w:pPr>
      <w:r>
        <w:rPr>
          <w:rFonts w:ascii="Times New Roman" w:hAnsi="Times New Roman" w:cs="Times New Roman"/>
          <w:sz w:val="22"/>
          <w:szCs w:val="22"/>
        </w:rPr>
        <w:t>Channels and Connectors: Span members, cross members and connector saddles formed from G90 galvanized cold rolled steel, ASTM A 653.</w:t>
      </w:r>
    </w:p>
    <w:p w14:paraId="14B8D0EA" w14:textId="77777777" w:rsidR="00EF693E" w:rsidRPr="00810D11" w:rsidRDefault="00EF693E" w:rsidP="00EF693E">
      <w:pPr>
        <w:numPr>
          <w:ilvl w:val="1"/>
          <w:numId w:val="1"/>
        </w:numPr>
        <w:tabs>
          <w:tab w:val="left" w:pos="-1440"/>
          <w:tab w:val="left" w:pos="-720"/>
        </w:tabs>
        <w:spacing w:before="240"/>
        <w:jc w:val="both"/>
        <w:rPr>
          <w:color w:val="000000"/>
          <w:sz w:val="22"/>
          <w:szCs w:val="22"/>
        </w:rPr>
      </w:pPr>
      <w:r w:rsidRPr="00810D11">
        <w:rPr>
          <w:sz w:val="22"/>
          <w:szCs w:val="22"/>
        </w:rPr>
        <w:t>FASTENERS</w:t>
      </w:r>
    </w:p>
    <w:p w14:paraId="11336412" w14:textId="77777777" w:rsidR="00EF693E" w:rsidRPr="00810D11" w:rsidRDefault="00EF693E" w:rsidP="00EF693E">
      <w:pPr>
        <w:numPr>
          <w:ilvl w:val="2"/>
          <w:numId w:val="1"/>
        </w:numPr>
        <w:tabs>
          <w:tab w:val="clear" w:pos="1267"/>
          <w:tab w:val="left" w:pos="-1440"/>
          <w:tab w:val="left" w:pos="-720"/>
          <w:tab w:val="left" w:pos="1260"/>
        </w:tabs>
        <w:spacing w:before="240"/>
        <w:jc w:val="both"/>
        <w:rPr>
          <w:sz w:val="22"/>
          <w:szCs w:val="22"/>
        </w:rPr>
      </w:pPr>
      <w:r>
        <w:rPr>
          <w:color w:val="000000"/>
          <w:sz w:val="22"/>
          <w:szCs w:val="22"/>
        </w:rPr>
        <w:t>F</w:t>
      </w:r>
      <w:r w:rsidRPr="00810D11">
        <w:rPr>
          <w:color w:val="000000"/>
          <w:sz w:val="22"/>
          <w:szCs w:val="22"/>
        </w:rPr>
        <w:t>abrica</w:t>
      </w:r>
      <w:r>
        <w:rPr>
          <w:color w:val="000000"/>
          <w:sz w:val="22"/>
          <w:szCs w:val="22"/>
        </w:rPr>
        <w:t>ting and installing contractor is</w:t>
      </w:r>
      <w:r w:rsidRPr="00810D11">
        <w:rPr>
          <w:color w:val="000000"/>
          <w:sz w:val="22"/>
          <w:szCs w:val="22"/>
        </w:rPr>
        <w:t xml:space="preserve"> </w:t>
      </w:r>
      <w:r>
        <w:rPr>
          <w:sz w:val="22"/>
          <w:szCs w:val="22"/>
        </w:rPr>
        <w:t>responsible for</w:t>
      </w:r>
      <w:r w:rsidRPr="00810D11">
        <w:rPr>
          <w:sz w:val="22"/>
          <w:szCs w:val="22"/>
        </w:rPr>
        <w:t xml:space="preserve"> anchor</w:t>
      </w:r>
      <w:r>
        <w:rPr>
          <w:sz w:val="22"/>
          <w:szCs w:val="22"/>
        </w:rPr>
        <w:t>age</w:t>
      </w:r>
      <w:r w:rsidRPr="00810D11">
        <w:rPr>
          <w:sz w:val="22"/>
          <w:szCs w:val="22"/>
        </w:rPr>
        <w:t xml:space="preserve"> and fasten</w:t>
      </w:r>
      <w:r>
        <w:rPr>
          <w:sz w:val="22"/>
          <w:szCs w:val="22"/>
        </w:rPr>
        <w:t>ing</w:t>
      </w:r>
      <w:r w:rsidRPr="00810D11">
        <w:rPr>
          <w:sz w:val="22"/>
          <w:szCs w:val="22"/>
        </w:rPr>
        <w:t xml:space="preserve"> the </w:t>
      </w:r>
      <w:r>
        <w:rPr>
          <w:sz w:val="22"/>
          <w:szCs w:val="22"/>
        </w:rPr>
        <w:t>support system</w:t>
      </w:r>
      <w:r w:rsidRPr="00810D11">
        <w:rPr>
          <w:sz w:val="22"/>
          <w:szCs w:val="22"/>
        </w:rPr>
        <w:t xml:space="preserve"> to the building structure or </w:t>
      </w:r>
      <w:r>
        <w:rPr>
          <w:sz w:val="22"/>
          <w:szCs w:val="22"/>
        </w:rPr>
        <w:t xml:space="preserve">supporting </w:t>
      </w:r>
      <w:r w:rsidRPr="00810D11">
        <w:rPr>
          <w:sz w:val="22"/>
          <w:szCs w:val="22"/>
        </w:rPr>
        <w:t xml:space="preserve">construction for the sizes and types of </w:t>
      </w:r>
      <w:r>
        <w:rPr>
          <w:sz w:val="22"/>
          <w:szCs w:val="22"/>
        </w:rPr>
        <w:t>supports</w:t>
      </w:r>
      <w:r w:rsidRPr="00810D11">
        <w:rPr>
          <w:sz w:val="22"/>
          <w:szCs w:val="22"/>
        </w:rPr>
        <w:t xml:space="preserve"> shown on the Drawings and specified herein as required for each condition and type of installation.  This responsibility includes determining the locations, quantities, capacity and design for anchors, fasteners and or welds used in the installation subject to review by the Architect.</w:t>
      </w:r>
    </w:p>
    <w:p w14:paraId="7B92CFD1" w14:textId="77777777" w:rsidR="00EF693E" w:rsidRPr="00810D11" w:rsidRDefault="00EF693E" w:rsidP="00EF693E">
      <w:pPr>
        <w:numPr>
          <w:ilvl w:val="2"/>
          <w:numId w:val="1"/>
        </w:numPr>
        <w:tabs>
          <w:tab w:val="clear" w:pos="1267"/>
          <w:tab w:val="left" w:pos="-1440"/>
          <w:tab w:val="left" w:pos="-720"/>
          <w:tab w:val="left" w:pos="1260"/>
        </w:tabs>
        <w:spacing w:before="240"/>
        <w:jc w:val="both"/>
        <w:rPr>
          <w:color w:val="000000"/>
          <w:sz w:val="22"/>
          <w:szCs w:val="22"/>
        </w:rPr>
      </w:pPr>
      <w:r w:rsidRPr="00810D11">
        <w:rPr>
          <w:sz w:val="22"/>
          <w:szCs w:val="22"/>
        </w:rPr>
        <w:t>Show and describe</w:t>
      </w:r>
      <w:r w:rsidRPr="00810D11">
        <w:rPr>
          <w:color w:val="000000"/>
          <w:sz w:val="22"/>
          <w:szCs w:val="22"/>
        </w:rPr>
        <w:t xml:space="preserve"> all such anchors, fasteners and or welds on shop drawings.  Furnish all bolts, nuts, screws, clips, washers, welding materials and other fasteners and accessories necessary to secure and assemble the specified fabrications.</w:t>
      </w:r>
    </w:p>
    <w:p w14:paraId="4A3B777E" w14:textId="77777777" w:rsidR="00324C5F" w:rsidRPr="00810D11" w:rsidRDefault="00324C5F" w:rsidP="00810D11">
      <w:pPr>
        <w:numPr>
          <w:ilvl w:val="1"/>
          <w:numId w:val="1"/>
        </w:numPr>
        <w:tabs>
          <w:tab w:val="left" w:pos="-1440"/>
          <w:tab w:val="left" w:pos="-720"/>
        </w:tabs>
        <w:spacing w:before="240"/>
        <w:jc w:val="both"/>
        <w:rPr>
          <w:sz w:val="22"/>
          <w:szCs w:val="22"/>
        </w:rPr>
      </w:pPr>
      <w:r w:rsidRPr="00810D11">
        <w:rPr>
          <w:sz w:val="22"/>
          <w:szCs w:val="22"/>
        </w:rPr>
        <w:t>FABRICATION</w:t>
      </w:r>
    </w:p>
    <w:p w14:paraId="6663EC45" w14:textId="77777777" w:rsidR="00E86F5C" w:rsidRDefault="00E86F5C" w:rsidP="00E86F5C">
      <w:pPr>
        <w:numPr>
          <w:ilvl w:val="2"/>
          <w:numId w:val="1"/>
        </w:numPr>
        <w:tabs>
          <w:tab w:val="left" w:pos="-1440"/>
          <w:tab w:val="left" w:pos="-720"/>
        </w:tabs>
        <w:spacing w:before="240"/>
        <w:jc w:val="both"/>
        <w:rPr>
          <w:sz w:val="22"/>
          <w:szCs w:val="22"/>
        </w:rPr>
      </w:pPr>
      <w:r w:rsidRPr="000C0DA9">
        <w:rPr>
          <w:sz w:val="22"/>
          <w:szCs w:val="22"/>
        </w:rPr>
        <w:t>Fabricate components in largest practical sections possible for delivery and field assembly.</w:t>
      </w:r>
    </w:p>
    <w:p w14:paraId="226C088E" w14:textId="346EDC3B" w:rsidR="00324C5F" w:rsidRDefault="00EF693E" w:rsidP="00810D11">
      <w:pPr>
        <w:numPr>
          <w:ilvl w:val="2"/>
          <w:numId w:val="1"/>
        </w:numPr>
        <w:tabs>
          <w:tab w:val="clear" w:pos="1267"/>
          <w:tab w:val="left" w:pos="-1440"/>
          <w:tab w:val="left" w:pos="-720"/>
          <w:tab w:val="left" w:pos="1260"/>
        </w:tabs>
        <w:spacing w:before="240"/>
        <w:jc w:val="both"/>
        <w:rPr>
          <w:sz w:val="22"/>
          <w:szCs w:val="22"/>
        </w:rPr>
      </w:pPr>
      <w:r w:rsidRPr="007911B5">
        <w:rPr>
          <w:sz w:val="22"/>
          <w:szCs w:val="22"/>
        </w:rPr>
        <w:t xml:space="preserve">Supply components required for anchorage of </w:t>
      </w:r>
      <w:r w:rsidR="00FD2E08">
        <w:rPr>
          <w:sz w:val="22"/>
          <w:szCs w:val="22"/>
        </w:rPr>
        <w:t>supports and platform assemblies</w:t>
      </w:r>
      <w:r w:rsidRPr="007911B5">
        <w:rPr>
          <w:sz w:val="22"/>
          <w:szCs w:val="22"/>
        </w:rPr>
        <w:t>. Fabricate anchors and related components of same material and finish, except where specifically noted otherwise</w:t>
      </w:r>
      <w:r>
        <w:rPr>
          <w:sz w:val="22"/>
          <w:szCs w:val="22"/>
        </w:rPr>
        <w:t>.</w:t>
      </w:r>
    </w:p>
    <w:p w14:paraId="2591023C" w14:textId="77777777" w:rsidR="00772D9F" w:rsidRPr="00810D11" w:rsidRDefault="00772D9F" w:rsidP="00810D11">
      <w:pPr>
        <w:numPr>
          <w:ilvl w:val="2"/>
          <w:numId w:val="1"/>
        </w:numPr>
        <w:tabs>
          <w:tab w:val="clear" w:pos="1267"/>
          <w:tab w:val="left" w:pos="-1440"/>
          <w:tab w:val="left" w:pos="-720"/>
          <w:tab w:val="left" w:pos="1260"/>
        </w:tabs>
        <w:spacing w:before="240"/>
        <w:jc w:val="both"/>
        <w:rPr>
          <w:sz w:val="22"/>
          <w:szCs w:val="22"/>
        </w:rPr>
      </w:pPr>
      <w:r w:rsidRPr="00772D9F">
        <w:rPr>
          <w:sz w:val="22"/>
          <w:szCs w:val="22"/>
        </w:rPr>
        <w:lastRenderedPageBreak/>
        <w:t xml:space="preserve">Galvanize </w:t>
      </w:r>
      <w:r>
        <w:rPr>
          <w:sz w:val="22"/>
          <w:szCs w:val="22"/>
        </w:rPr>
        <w:t>components</w:t>
      </w:r>
      <w:r w:rsidRPr="00772D9F">
        <w:rPr>
          <w:sz w:val="22"/>
          <w:szCs w:val="22"/>
        </w:rPr>
        <w:t xml:space="preserve"> in accordance with ASTM A </w:t>
      </w:r>
      <w:r>
        <w:rPr>
          <w:sz w:val="22"/>
          <w:szCs w:val="22"/>
        </w:rPr>
        <w:t>653, Coating G90</w:t>
      </w:r>
      <w:r w:rsidRPr="00772D9F">
        <w:rPr>
          <w:sz w:val="22"/>
          <w:szCs w:val="22"/>
        </w:rPr>
        <w:t>.</w:t>
      </w:r>
    </w:p>
    <w:p w14:paraId="05987F44" w14:textId="77777777" w:rsidR="00324C5F" w:rsidRPr="00810D11" w:rsidRDefault="00324C5F" w:rsidP="00E86F5C">
      <w:pPr>
        <w:pStyle w:val="SpecPART"/>
        <w:keepNext/>
        <w:spacing w:before="480"/>
        <w:rPr>
          <w:b/>
          <w:sz w:val="22"/>
          <w:szCs w:val="22"/>
        </w:rPr>
      </w:pPr>
      <w:r w:rsidRPr="00810D11">
        <w:rPr>
          <w:b/>
          <w:sz w:val="22"/>
          <w:szCs w:val="22"/>
        </w:rPr>
        <w:t>EXECUTION</w:t>
      </w:r>
    </w:p>
    <w:p w14:paraId="46571843" w14:textId="77777777" w:rsidR="00324C5F" w:rsidRPr="00810D11" w:rsidRDefault="00324C5F" w:rsidP="00E86F5C">
      <w:pPr>
        <w:keepNext/>
        <w:numPr>
          <w:ilvl w:val="1"/>
          <w:numId w:val="1"/>
        </w:numPr>
        <w:tabs>
          <w:tab w:val="left" w:pos="-1440"/>
          <w:tab w:val="left" w:pos="-720"/>
        </w:tabs>
        <w:spacing w:before="240"/>
        <w:jc w:val="both"/>
        <w:rPr>
          <w:color w:val="000000"/>
          <w:sz w:val="22"/>
          <w:szCs w:val="22"/>
        </w:rPr>
      </w:pPr>
      <w:r w:rsidRPr="00810D11">
        <w:rPr>
          <w:sz w:val="22"/>
          <w:szCs w:val="22"/>
        </w:rPr>
        <w:t>INSPECTION</w:t>
      </w:r>
    </w:p>
    <w:p w14:paraId="164AA3E6" w14:textId="77777777" w:rsidR="00324C5F" w:rsidRPr="00810D11" w:rsidRDefault="00324C5F" w:rsidP="00810D11">
      <w:pPr>
        <w:numPr>
          <w:ilvl w:val="2"/>
          <w:numId w:val="1"/>
        </w:numPr>
        <w:tabs>
          <w:tab w:val="clear" w:pos="1267"/>
          <w:tab w:val="left" w:pos="-1440"/>
          <w:tab w:val="left" w:pos="-720"/>
          <w:tab w:val="left" w:pos="1260"/>
        </w:tabs>
        <w:spacing w:before="240"/>
        <w:jc w:val="both"/>
        <w:rPr>
          <w:color w:val="000000"/>
          <w:sz w:val="22"/>
          <w:szCs w:val="22"/>
        </w:rPr>
      </w:pPr>
      <w:r w:rsidRPr="00810D11">
        <w:rPr>
          <w:color w:val="000000"/>
          <w:sz w:val="22"/>
          <w:szCs w:val="22"/>
        </w:rPr>
        <w:t>Examine all surfaces to receive the supports and accessories.  Verify all dimensions of in-place and subsequent construction.  Installation of the supports and accessories constitutes acceptance of the related construction.</w:t>
      </w:r>
    </w:p>
    <w:p w14:paraId="487E7510" w14:textId="77777777" w:rsidR="00324C5F" w:rsidRPr="00810D11" w:rsidRDefault="00324C5F" w:rsidP="00810D11">
      <w:pPr>
        <w:numPr>
          <w:ilvl w:val="1"/>
          <w:numId w:val="1"/>
        </w:numPr>
        <w:tabs>
          <w:tab w:val="left" w:pos="-1440"/>
          <w:tab w:val="left" w:pos="-720"/>
        </w:tabs>
        <w:spacing w:before="240"/>
        <w:jc w:val="both"/>
        <w:rPr>
          <w:color w:val="000000"/>
          <w:sz w:val="22"/>
          <w:szCs w:val="22"/>
        </w:rPr>
      </w:pPr>
      <w:r w:rsidRPr="00810D11">
        <w:rPr>
          <w:sz w:val="22"/>
          <w:szCs w:val="22"/>
        </w:rPr>
        <w:t>INSTALLATION</w:t>
      </w:r>
    </w:p>
    <w:p w14:paraId="365DBDBB" w14:textId="77777777" w:rsidR="00772D9F" w:rsidRDefault="00772D9F" w:rsidP="00772D9F">
      <w:pPr>
        <w:numPr>
          <w:ilvl w:val="2"/>
          <w:numId w:val="1"/>
        </w:numPr>
        <w:tabs>
          <w:tab w:val="left" w:pos="-1440"/>
          <w:tab w:val="left" w:pos="-720"/>
        </w:tabs>
        <w:spacing w:before="240"/>
        <w:jc w:val="both"/>
        <w:rPr>
          <w:sz w:val="22"/>
          <w:szCs w:val="22"/>
        </w:rPr>
      </w:pPr>
      <w:r w:rsidRPr="007911B5">
        <w:rPr>
          <w:sz w:val="22"/>
          <w:szCs w:val="22"/>
        </w:rPr>
        <w:t xml:space="preserve">Install </w:t>
      </w:r>
      <w:r>
        <w:rPr>
          <w:sz w:val="22"/>
          <w:szCs w:val="22"/>
        </w:rPr>
        <w:t>supports</w:t>
      </w:r>
      <w:r w:rsidRPr="007911B5">
        <w:rPr>
          <w:sz w:val="22"/>
          <w:szCs w:val="22"/>
        </w:rPr>
        <w:t xml:space="preserve"> </w:t>
      </w:r>
      <w:r w:rsidR="00E86F5C">
        <w:rPr>
          <w:sz w:val="22"/>
          <w:szCs w:val="22"/>
        </w:rPr>
        <w:t xml:space="preserve">and platforms </w:t>
      </w:r>
      <w:r w:rsidRPr="007911B5">
        <w:rPr>
          <w:sz w:val="22"/>
          <w:szCs w:val="22"/>
        </w:rPr>
        <w:t>in accordance with manufacturer’s printed instructions.</w:t>
      </w:r>
    </w:p>
    <w:p w14:paraId="45447D62" w14:textId="77777777" w:rsidR="00772D9F" w:rsidRPr="007911B5" w:rsidRDefault="00772D9F" w:rsidP="00772D9F">
      <w:pPr>
        <w:numPr>
          <w:ilvl w:val="2"/>
          <w:numId w:val="1"/>
        </w:numPr>
        <w:tabs>
          <w:tab w:val="left" w:pos="-1440"/>
          <w:tab w:val="left" w:pos="-720"/>
        </w:tabs>
        <w:spacing w:before="240"/>
        <w:jc w:val="both"/>
        <w:rPr>
          <w:sz w:val="22"/>
          <w:szCs w:val="22"/>
        </w:rPr>
      </w:pPr>
      <w:r>
        <w:rPr>
          <w:sz w:val="22"/>
          <w:szCs w:val="22"/>
        </w:rPr>
        <w:t>Supports shall be level and plumb to accept equipment being supported.</w:t>
      </w:r>
    </w:p>
    <w:p w14:paraId="6F8AF942" w14:textId="77777777" w:rsidR="00772D9F" w:rsidRPr="007911B5" w:rsidRDefault="00772D9F" w:rsidP="00772D9F">
      <w:pPr>
        <w:keepNext/>
        <w:numPr>
          <w:ilvl w:val="1"/>
          <w:numId w:val="1"/>
        </w:numPr>
        <w:tabs>
          <w:tab w:val="left" w:pos="-1440"/>
          <w:tab w:val="left" w:pos="-720"/>
        </w:tabs>
        <w:spacing w:before="240"/>
        <w:jc w:val="both"/>
        <w:rPr>
          <w:sz w:val="22"/>
          <w:szCs w:val="22"/>
        </w:rPr>
      </w:pPr>
      <w:r w:rsidRPr="007911B5">
        <w:rPr>
          <w:sz w:val="22"/>
          <w:szCs w:val="22"/>
        </w:rPr>
        <w:t>CLEANING AND PROTECTION</w:t>
      </w:r>
    </w:p>
    <w:p w14:paraId="41893EF4" w14:textId="77777777" w:rsidR="00772D9F" w:rsidRPr="007911B5" w:rsidRDefault="00772D9F" w:rsidP="00772D9F">
      <w:pPr>
        <w:numPr>
          <w:ilvl w:val="2"/>
          <w:numId w:val="1"/>
        </w:numPr>
        <w:tabs>
          <w:tab w:val="left" w:pos="-1440"/>
          <w:tab w:val="left" w:pos="-720"/>
        </w:tabs>
        <w:spacing w:before="240"/>
        <w:jc w:val="both"/>
        <w:rPr>
          <w:sz w:val="22"/>
          <w:szCs w:val="22"/>
        </w:rPr>
      </w:pPr>
      <w:r w:rsidRPr="007911B5">
        <w:rPr>
          <w:sz w:val="22"/>
          <w:szCs w:val="22"/>
        </w:rPr>
        <w:t>Upon completion of the work remove all unused materials, debris, containers and equipment form the project site.  Clean and repair finished surfaces that have been marked or otherwise damaged by work under this Section.</w:t>
      </w:r>
    </w:p>
    <w:p w14:paraId="4940F8B9" w14:textId="77777777" w:rsidR="00772D9F" w:rsidRPr="007911B5" w:rsidRDefault="00772D9F" w:rsidP="00772D9F">
      <w:pPr>
        <w:numPr>
          <w:ilvl w:val="2"/>
          <w:numId w:val="1"/>
        </w:numPr>
        <w:tabs>
          <w:tab w:val="left" w:pos="-1440"/>
          <w:tab w:val="left" w:pos="-720"/>
        </w:tabs>
        <w:spacing w:before="240"/>
        <w:jc w:val="both"/>
        <w:rPr>
          <w:sz w:val="22"/>
          <w:szCs w:val="22"/>
        </w:rPr>
      </w:pPr>
      <w:r w:rsidRPr="007911B5">
        <w:rPr>
          <w:sz w:val="22"/>
          <w:szCs w:val="22"/>
        </w:rPr>
        <w:t xml:space="preserve">Protect </w:t>
      </w:r>
      <w:r>
        <w:rPr>
          <w:sz w:val="22"/>
          <w:szCs w:val="22"/>
        </w:rPr>
        <w:t>supports</w:t>
      </w:r>
      <w:r w:rsidRPr="007911B5">
        <w:rPr>
          <w:sz w:val="22"/>
          <w:szCs w:val="22"/>
        </w:rPr>
        <w:t xml:space="preserve"> </w:t>
      </w:r>
      <w:r w:rsidR="00E86F5C">
        <w:rPr>
          <w:sz w:val="22"/>
          <w:szCs w:val="22"/>
        </w:rPr>
        <w:t xml:space="preserve">and platforms </w:t>
      </w:r>
      <w:r w:rsidRPr="007911B5">
        <w:rPr>
          <w:sz w:val="22"/>
          <w:szCs w:val="22"/>
        </w:rPr>
        <w:t xml:space="preserve">during construction period so that they will be without any indication of deterioration or damage at the time of acceptance by Owner.  </w:t>
      </w:r>
    </w:p>
    <w:p w14:paraId="5C92A221" w14:textId="77777777" w:rsidR="00772D9F" w:rsidRPr="007911B5" w:rsidRDefault="00772D9F" w:rsidP="00772D9F">
      <w:pPr>
        <w:numPr>
          <w:ilvl w:val="2"/>
          <w:numId w:val="1"/>
        </w:numPr>
        <w:tabs>
          <w:tab w:val="left" w:pos="-1440"/>
          <w:tab w:val="left" w:pos="-720"/>
        </w:tabs>
        <w:spacing w:before="240"/>
        <w:jc w:val="both"/>
        <w:rPr>
          <w:sz w:val="22"/>
          <w:szCs w:val="22"/>
        </w:rPr>
      </w:pPr>
      <w:r w:rsidRPr="007911B5">
        <w:rPr>
          <w:sz w:val="22"/>
          <w:szCs w:val="22"/>
        </w:rPr>
        <w:t xml:space="preserve">Remove and replace any </w:t>
      </w:r>
      <w:r>
        <w:rPr>
          <w:sz w:val="22"/>
          <w:szCs w:val="22"/>
        </w:rPr>
        <w:t>supports</w:t>
      </w:r>
      <w:r w:rsidRPr="007911B5">
        <w:rPr>
          <w:sz w:val="22"/>
          <w:szCs w:val="22"/>
        </w:rPr>
        <w:t xml:space="preserve"> </w:t>
      </w:r>
      <w:r w:rsidR="00E86F5C">
        <w:rPr>
          <w:sz w:val="22"/>
          <w:szCs w:val="22"/>
        </w:rPr>
        <w:t xml:space="preserve">and platforms </w:t>
      </w:r>
      <w:r w:rsidRPr="007911B5">
        <w:rPr>
          <w:sz w:val="22"/>
          <w:szCs w:val="22"/>
        </w:rPr>
        <w:t>damaged or stained at no additional cost to the Owner.</w:t>
      </w:r>
    </w:p>
    <w:p w14:paraId="0062AC6D" w14:textId="77777777" w:rsidR="00324C5F" w:rsidRPr="00810D11" w:rsidRDefault="00324C5F" w:rsidP="00810D11">
      <w:pPr>
        <w:spacing w:before="480" w:line="0" w:lineRule="atLeast"/>
        <w:jc w:val="center"/>
        <w:rPr>
          <w:sz w:val="22"/>
          <w:szCs w:val="22"/>
        </w:rPr>
      </w:pPr>
      <w:r w:rsidRPr="00810D11">
        <w:rPr>
          <w:color w:val="000000"/>
          <w:sz w:val="22"/>
          <w:szCs w:val="22"/>
        </w:rPr>
        <w:t>END OF SECTION</w:t>
      </w:r>
    </w:p>
    <w:sectPr w:rsidR="00324C5F" w:rsidRPr="00810D11" w:rsidSect="00810D11">
      <w:headerReference w:type="even" r:id="rId16"/>
      <w:headerReference w:type="default" r:id="rId17"/>
      <w:footerReference w:type="even" r:id="rId18"/>
      <w:footerReference w:type="default" r:id="rId19"/>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32E7" w14:textId="77777777" w:rsidR="00904860" w:rsidRDefault="00904860">
      <w:r>
        <w:separator/>
      </w:r>
    </w:p>
  </w:endnote>
  <w:endnote w:type="continuationSeparator" w:id="0">
    <w:p w14:paraId="25B9C699" w14:textId="77777777" w:rsidR="00904860" w:rsidRDefault="0090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F9E" w14:textId="77777777" w:rsidR="001B50B2" w:rsidRDefault="001B50B2">
    <w:pPr>
      <w:tabs>
        <w:tab w:val="right" w:pos="9360"/>
      </w:tabs>
      <w:spacing w:line="0" w:lineRule="atLeast"/>
      <w:rPr>
        <w:rFonts w:ascii="Univers" w:hAnsi="Univers"/>
      </w:rPr>
    </w:pPr>
    <w:r>
      <w:rPr>
        <w:rFonts w:ascii="Univers" w:hAnsi="Univers"/>
      </w:rPr>
      <w:t>PROJECT NAME</w:t>
    </w:r>
    <w:r>
      <w:rPr>
        <w:rFonts w:ascii="Univers" w:hAnsi="Univers"/>
      </w:rPr>
      <w:tab/>
      <w:t>MANUFACTURED CURBS &amp; PENE. ASSEMBLIES</w:t>
    </w:r>
  </w:p>
  <w:p w14:paraId="39000CC9" w14:textId="77777777" w:rsidR="001B50B2" w:rsidRDefault="001B50B2">
    <w:pPr>
      <w:tabs>
        <w:tab w:val="center" w:pos="4680"/>
        <w:tab w:val="right" w:pos="9360"/>
      </w:tabs>
      <w:rPr>
        <w:rFonts w:ascii="Univers" w:hAnsi="Univers"/>
      </w:rPr>
    </w:pPr>
    <w:r>
      <w:rPr>
        <w:rFonts w:ascii="Univers" w:hAnsi="Univers"/>
      </w:rPr>
      <w:t xml:space="preserve">PROJECT NUMBER </w:t>
    </w:r>
    <w:r>
      <w:rPr>
        <w:rFonts w:ascii="Univers" w:hAnsi="Univers"/>
      </w:rPr>
      <w:tab/>
      <w:t>07 72 13-</w:t>
    </w:r>
    <w:r>
      <w:rPr>
        <w:rFonts w:ascii="Univers" w:hAnsi="Univers"/>
      </w:rPr>
      <w:pgNum/>
    </w:r>
    <w:r>
      <w:rPr>
        <w:rFonts w:ascii="Univers" w:hAnsi="Univers"/>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00E" w14:textId="77777777" w:rsidR="001B50B2" w:rsidRPr="00EF693E" w:rsidRDefault="001B50B2">
    <w:pPr>
      <w:tabs>
        <w:tab w:val="right" w:pos="9360"/>
      </w:tabs>
      <w:rPr>
        <w:sz w:val="22"/>
        <w:szCs w:val="22"/>
      </w:rPr>
    </w:pPr>
  </w:p>
  <w:p w14:paraId="3796BDB0" w14:textId="77777777" w:rsidR="001B50B2" w:rsidRPr="00EF693E" w:rsidRDefault="001B50B2">
    <w:pPr>
      <w:tabs>
        <w:tab w:val="right" w:pos="9360"/>
      </w:tabs>
      <w:rPr>
        <w:sz w:val="22"/>
        <w:szCs w:val="22"/>
      </w:rPr>
    </w:pPr>
    <w:r w:rsidRPr="00EF693E">
      <w:rPr>
        <w:sz w:val="22"/>
        <w:szCs w:val="22"/>
      </w:rPr>
      <w:t>PROJECT NAME</w:t>
    </w:r>
    <w:r w:rsidRPr="00EF693E">
      <w:rPr>
        <w:sz w:val="22"/>
        <w:szCs w:val="22"/>
      </w:rPr>
      <w:tab/>
    </w:r>
    <w:r w:rsidR="00810D11" w:rsidRPr="00EF693E">
      <w:rPr>
        <w:sz w:val="22"/>
        <w:szCs w:val="22"/>
      </w:rPr>
      <w:t xml:space="preserve">ROOFTOP </w:t>
    </w:r>
    <w:r w:rsidR="00EF693E" w:rsidRPr="00EF693E">
      <w:rPr>
        <w:color w:val="FF0000"/>
        <w:sz w:val="22"/>
        <w:szCs w:val="22"/>
      </w:rPr>
      <w:t>[EQUIPMENT]</w:t>
    </w:r>
    <w:r w:rsidR="00EF693E" w:rsidRPr="00EF693E">
      <w:rPr>
        <w:b/>
        <w:color w:val="FF0000"/>
        <w:sz w:val="22"/>
        <w:szCs w:val="22"/>
      </w:rPr>
      <w:t xml:space="preserve"> </w:t>
    </w:r>
    <w:r w:rsidR="00810D11" w:rsidRPr="00EF693E">
      <w:rPr>
        <w:sz w:val="22"/>
        <w:szCs w:val="22"/>
      </w:rPr>
      <w:t>SUPPORTS AND PLATFORMS</w:t>
    </w:r>
  </w:p>
  <w:p w14:paraId="2CF7D00C" w14:textId="77777777" w:rsidR="001B50B2" w:rsidRPr="00EF693E" w:rsidRDefault="001B50B2">
    <w:pPr>
      <w:tabs>
        <w:tab w:val="center" w:pos="4680"/>
        <w:tab w:val="right" w:pos="9360"/>
      </w:tabs>
      <w:spacing w:line="0" w:lineRule="atLeast"/>
      <w:rPr>
        <w:sz w:val="22"/>
        <w:szCs w:val="22"/>
      </w:rPr>
    </w:pPr>
    <w:r w:rsidRPr="00EF693E">
      <w:rPr>
        <w:sz w:val="22"/>
        <w:szCs w:val="22"/>
      </w:rPr>
      <w:t xml:space="preserve">PROJECT NUMBER </w:t>
    </w:r>
    <w:r w:rsidRPr="00EF693E">
      <w:rPr>
        <w:sz w:val="22"/>
        <w:szCs w:val="22"/>
      </w:rPr>
      <w:tab/>
      <w:t>07721</w:t>
    </w:r>
    <w:r w:rsidR="00810D11" w:rsidRPr="00EF693E">
      <w:rPr>
        <w:sz w:val="22"/>
        <w:szCs w:val="22"/>
      </w:rPr>
      <w:t>6</w:t>
    </w:r>
    <w:r w:rsidRPr="00EF693E">
      <w:rPr>
        <w:sz w:val="22"/>
        <w:szCs w:val="22"/>
      </w:rPr>
      <w:t>-</w:t>
    </w:r>
    <w:r w:rsidRPr="00EF693E">
      <w:rPr>
        <w:sz w:val="22"/>
        <w:szCs w:val="22"/>
      </w:rPr>
      <w:pgNum/>
    </w:r>
    <w:r w:rsidRPr="00EF693E">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DA22" w14:textId="77777777" w:rsidR="00904860" w:rsidRDefault="00904860">
      <w:r>
        <w:separator/>
      </w:r>
    </w:p>
  </w:footnote>
  <w:footnote w:type="continuationSeparator" w:id="0">
    <w:p w14:paraId="1216D6E1" w14:textId="77777777" w:rsidR="00904860" w:rsidRDefault="0090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336" w14:textId="77777777" w:rsidR="001B50B2" w:rsidRDefault="001B50B2">
    <w:pPr>
      <w:tabs>
        <w:tab w:val="left" w:pos="-1440"/>
        <w:tab w:val="left" w:pos="-720"/>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419" w14:textId="77777777" w:rsidR="001B50B2" w:rsidRDefault="001B50B2">
    <w:pPr>
      <w:tabs>
        <w:tab w:val="left" w:pos="-1440"/>
        <w:tab w:val="left" w:pos="-720"/>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2D222F"/>
    <w:multiLevelType w:val="multilevel"/>
    <w:tmpl w:val="98FA2B38"/>
    <w:lvl w:ilvl="0">
      <w:start w:val="1"/>
      <w:numFmt w:val="decimal"/>
      <w:suff w:val="nothing"/>
      <w:lvlText w:val="PART %1 - "/>
      <w:lvlJc w:val="left"/>
      <w:pPr>
        <w:ind w:left="0" w:firstLine="0"/>
      </w:pPr>
      <w:rPr>
        <w:rFonts w:ascii="Univers" w:hAnsi="Univers" w:hint="default"/>
        <w:b/>
        <w:i w:val="0"/>
        <w:sz w:val="20"/>
        <w:u w:val="non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720"/>
        </w:tabs>
        <w:ind w:left="1296" w:hanging="576"/>
      </w:pPr>
      <w:rPr>
        <w:rFonts w:hint="default"/>
      </w:rPr>
    </w:lvl>
    <w:lvl w:ilvl="3">
      <w:start w:val="1"/>
      <w:numFmt w:val="decimal"/>
      <w:lvlText w:val="%4."/>
      <w:lvlJc w:val="left"/>
      <w:pPr>
        <w:tabs>
          <w:tab w:val="num" w:pos="1440"/>
        </w:tabs>
        <w:ind w:left="1440" w:hanging="720"/>
      </w:pPr>
      <w:rPr>
        <w:rFonts w:ascii="Univers" w:hAnsi="Univers" w:hint="default"/>
        <w:b w:val="0"/>
        <w:i w:val="0"/>
        <w:sz w:val="20"/>
      </w:rPr>
    </w:lvl>
    <w:lvl w:ilvl="4">
      <w:start w:val="1"/>
      <w:numFmt w:val="lowerLetter"/>
      <w:lvlText w:val="%5."/>
      <w:lvlJc w:val="left"/>
      <w:pPr>
        <w:tabs>
          <w:tab w:val="num" w:pos="2160"/>
        </w:tabs>
        <w:ind w:left="2160" w:hanging="720"/>
      </w:pPr>
      <w:rPr>
        <w:rFonts w:hint="default"/>
      </w:rPr>
    </w:lvl>
    <w:lvl w:ilvl="5">
      <w:start w:val="1"/>
      <w:numFmt w:val="lowerRoman"/>
      <w:lvlRestart w:val="0"/>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0F56FB"/>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0E797E"/>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B71BD"/>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C236F"/>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4645A5"/>
    <w:multiLevelType w:val="multilevel"/>
    <w:tmpl w:val="75443B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835"/>
        </w:tabs>
        <w:ind w:left="835" w:hanging="835"/>
      </w:pPr>
      <w:rPr>
        <w:rFonts w:ascii="Times New Roman" w:hAnsi="Times New Roman" w:hint="default"/>
        <w:b w:val="0"/>
        <w:i w:val="0"/>
        <w:caps/>
        <w:sz w:val="22"/>
      </w:rPr>
    </w:lvl>
    <w:lvl w:ilvl="2">
      <w:start w:val="1"/>
      <w:numFmt w:val="upperLetter"/>
      <w:lvlText w:val="%3."/>
      <w:lvlJc w:val="left"/>
      <w:pPr>
        <w:tabs>
          <w:tab w:val="num" w:pos="720"/>
        </w:tabs>
        <w:ind w:left="835" w:hanging="115"/>
      </w:pPr>
      <w:rPr>
        <w:rFonts w:ascii="Times New Roman" w:hAnsi="Times New Roman" w:hint="default"/>
        <w:b w:val="0"/>
        <w:i w:val="0"/>
        <w:sz w:val="22"/>
      </w:rPr>
    </w:lvl>
    <w:lvl w:ilvl="3">
      <w:start w:val="1"/>
      <w:numFmt w:val="decimal"/>
      <w:lvlText w:val="%4."/>
      <w:lvlJc w:val="left"/>
      <w:pPr>
        <w:tabs>
          <w:tab w:val="num" w:pos="1325"/>
        </w:tabs>
        <w:ind w:left="1325" w:hanging="490"/>
      </w:pPr>
      <w:rPr>
        <w:rFonts w:ascii="Times New Roman" w:hAnsi="Times New Roman" w:hint="default"/>
        <w:b w:val="0"/>
        <w:i w:val="0"/>
        <w:sz w:val="22"/>
      </w:rPr>
    </w:lvl>
    <w:lvl w:ilvl="4">
      <w:start w:val="1"/>
      <w:numFmt w:val="lowerLetter"/>
      <w:lvlText w:val="%5."/>
      <w:lvlJc w:val="left"/>
      <w:pPr>
        <w:tabs>
          <w:tab w:val="num" w:pos="1800"/>
        </w:tabs>
        <w:ind w:left="1800" w:hanging="475"/>
      </w:pPr>
      <w:rPr>
        <w:rFonts w:ascii="Times New Roman" w:hAnsi="Times New Roman" w:hint="default"/>
        <w:b w:val="0"/>
        <w:i w:val="0"/>
        <w:sz w:val="22"/>
      </w:rPr>
    </w:lvl>
    <w:lvl w:ilvl="5">
      <w:start w:val="1"/>
      <w:numFmt w:val="decimal"/>
      <w:lvlText w:val="%6)"/>
      <w:lvlJc w:val="left"/>
      <w:pPr>
        <w:tabs>
          <w:tab w:val="num" w:pos="2275"/>
        </w:tabs>
        <w:ind w:left="2275" w:hanging="475"/>
      </w:pPr>
      <w:rPr>
        <w:rFonts w:ascii="Times New Roman" w:hAnsi="Times New Roman" w:hint="default"/>
        <w:b w:val="0"/>
        <w:i w:val="0"/>
        <w:sz w:val="22"/>
      </w:rPr>
    </w:lvl>
    <w:lvl w:ilvl="6">
      <w:start w:val="1"/>
      <w:numFmt w:val="lowerLetter"/>
      <w:lvlText w:val="%7)"/>
      <w:lvlJc w:val="left"/>
      <w:pPr>
        <w:tabs>
          <w:tab w:val="num" w:pos="2765"/>
        </w:tabs>
        <w:ind w:left="2765" w:hanging="490"/>
      </w:pPr>
      <w:rPr>
        <w:rFonts w:ascii="Symbol" w:hAnsi="Symbol" w:hint="default"/>
        <w:b w:val="0"/>
        <w:i w:val="0"/>
        <w:sz w:val="24"/>
      </w:rPr>
    </w:lvl>
    <w:lvl w:ilvl="7">
      <w:start w:val="1"/>
      <w:numFmt w:val="lowerRoman"/>
      <w:lvlText w:val="%8."/>
      <w:lvlJc w:val="left"/>
      <w:pPr>
        <w:tabs>
          <w:tab w:val="num" w:pos="3485"/>
        </w:tabs>
        <w:ind w:left="3240" w:hanging="475"/>
      </w:pPr>
      <w:rPr>
        <w:rFonts w:ascii="Symbol" w:hAnsi="Symbol" w:hint="default"/>
        <w:b w:val="0"/>
        <w:i w:val="0"/>
        <w:sz w:val="24"/>
      </w:rPr>
    </w:lvl>
    <w:lvl w:ilvl="8">
      <w:start w:val="1"/>
      <w:numFmt w:val="bullet"/>
      <w:lvlText w:val=""/>
      <w:lvlJc w:val="left"/>
      <w:pPr>
        <w:tabs>
          <w:tab w:val="num" w:pos="3715"/>
        </w:tabs>
        <w:ind w:left="3715" w:hanging="475"/>
      </w:pPr>
      <w:rPr>
        <w:rFonts w:ascii="Arial" w:hAnsi="Arial" w:hint="default"/>
        <w:b w:val="0"/>
        <w:i w:val="0"/>
        <w:sz w:val="22"/>
      </w:rPr>
    </w:lvl>
  </w:abstractNum>
  <w:abstractNum w:abstractNumId="7" w15:restartNumberingAfterBreak="0">
    <w:nsid w:val="30C40A52"/>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C87EE6"/>
    <w:multiLevelType w:val="multilevel"/>
    <w:tmpl w:val="AD68FB22"/>
    <w:lvl w:ilvl="0">
      <w:start w:val="1"/>
      <w:numFmt w:val="decimal"/>
      <w:suff w:val="nothing"/>
      <w:lvlText w:val="PART %1 "/>
      <w:lvlJc w:val="left"/>
      <w:pPr>
        <w:ind w:left="0" w:firstLine="0"/>
      </w:pPr>
      <w:rPr>
        <w:rFonts w:ascii="Univers" w:hAnsi="Univers" w:hint="default"/>
        <w:b/>
        <w:i w:val="0"/>
        <w:color w:val="auto"/>
        <w:sz w:val="20"/>
        <w:u w:val="none"/>
      </w:rPr>
    </w:lvl>
    <w:lvl w:ilvl="1">
      <w:start w:val="1"/>
      <w:numFmt w:val="decimal"/>
      <w:lvlText w:val="%1.%2"/>
      <w:lvlJc w:val="left"/>
      <w:pPr>
        <w:tabs>
          <w:tab w:val="num" w:pos="720"/>
        </w:tabs>
        <w:ind w:left="720" w:hanging="720"/>
      </w:pPr>
      <w:rPr>
        <w:rFonts w:ascii="Univers" w:hAnsi="Univers" w:hint="default"/>
        <w:b w:val="0"/>
        <w:i w:val="0"/>
        <w:caps/>
        <w:color w:val="auto"/>
        <w:sz w:val="20"/>
      </w:rPr>
    </w:lvl>
    <w:lvl w:ilvl="2">
      <w:start w:val="1"/>
      <w:numFmt w:val="upperLetter"/>
      <w:lvlText w:val="%3."/>
      <w:lvlJc w:val="left"/>
      <w:pPr>
        <w:tabs>
          <w:tab w:val="num" w:pos="720"/>
        </w:tabs>
        <w:ind w:left="1267" w:hanging="547"/>
      </w:pPr>
      <w:rPr>
        <w:rFonts w:ascii="Univers" w:hAnsi="Univers" w:hint="default"/>
        <w:b w:val="0"/>
        <w:i w:val="0"/>
        <w:color w:val="auto"/>
        <w:sz w:val="20"/>
      </w:rPr>
    </w:lvl>
    <w:lvl w:ilvl="3">
      <w:start w:val="1"/>
      <w:numFmt w:val="decimal"/>
      <w:lvlText w:val="%4."/>
      <w:lvlJc w:val="left"/>
      <w:pPr>
        <w:tabs>
          <w:tab w:val="num" w:pos="1267"/>
        </w:tabs>
        <w:ind w:left="1987" w:hanging="720"/>
      </w:pPr>
      <w:rPr>
        <w:rFonts w:ascii="Univers" w:hAnsi="Univers" w:hint="default"/>
        <w:b w:val="0"/>
        <w:i w:val="0"/>
        <w:color w:val="auto"/>
        <w:sz w:val="20"/>
      </w:rPr>
    </w:lvl>
    <w:lvl w:ilvl="4">
      <w:start w:val="1"/>
      <w:numFmt w:val="lowerLetter"/>
      <w:lvlText w:val="%5."/>
      <w:lvlJc w:val="left"/>
      <w:pPr>
        <w:tabs>
          <w:tab w:val="num" w:pos="1987"/>
        </w:tabs>
        <w:ind w:left="2707" w:hanging="720"/>
      </w:pPr>
      <w:rPr>
        <w:rFonts w:ascii="Univers" w:hAnsi="Univers" w:hint="default"/>
        <w:b w:val="0"/>
        <w:i w:val="0"/>
        <w:sz w:val="20"/>
      </w:rPr>
    </w:lvl>
    <w:lvl w:ilvl="5">
      <w:start w:val="1"/>
      <w:numFmt w:val="decimal"/>
      <w:lvlText w:val="%6)"/>
      <w:lvlJc w:val="left"/>
      <w:pPr>
        <w:tabs>
          <w:tab w:val="num" w:pos="4320"/>
        </w:tabs>
        <w:ind w:left="2736" w:hanging="936"/>
      </w:pPr>
      <w:rPr>
        <w:rFonts w:ascii="Univers" w:hAnsi="Univers" w:hint="default"/>
        <w:b w:val="0"/>
        <w:i w:val="0"/>
        <w:sz w:val="2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0400E3A"/>
    <w:multiLevelType w:val="multilevel"/>
    <w:tmpl w:val="F01AD380"/>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720"/>
        </w:tabs>
        <w:ind w:left="1267" w:hanging="547"/>
      </w:pPr>
      <w:rPr>
        <w:rFonts w:ascii="Times New Roman" w:hAnsi="Times New Roman" w:hint="default"/>
        <w:b w:val="0"/>
        <w:i w:val="0"/>
        <w:sz w:val="22"/>
      </w:rPr>
    </w:lvl>
    <w:lvl w:ilvl="3">
      <w:start w:val="1"/>
      <w:numFmt w:val="decimal"/>
      <w:lvlText w:val="%4."/>
      <w:lvlJc w:val="left"/>
      <w:pPr>
        <w:tabs>
          <w:tab w:val="num" w:pos="1267"/>
        </w:tabs>
        <w:ind w:left="1987" w:hanging="720"/>
      </w:pPr>
      <w:rPr>
        <w:rFonts w:ascii="Times New Roman" w:hAnsi="Times New Roman" w:hint="default"/>
        <w:b w:val="0"/>
        <w:i w:val="0"/>
        <w:sz w:val="22"/>
      </w:rPr>
    </w:lvl>
    <w:lvl w:ilvl="4">
      <w:start w:val="1"/>
      <w:numFmt w:val="lowerLetter"/>
      <w:lvlText w:val="%5."/>
      <w:lvlJc w:val="left"/>
      <w:pPr>
        <w:tabs>
          <w:tab w:val="num" w:pos="1800"/>
        </w:tabs>
        <w:ind w:left="2707" w:hanging="720"/>
      </w:pPr>
      <w:rPr>
        <w:rFonts w:ascii="Times New Roman" w:hAnsi="Times New Roman" w:hint="default"/>
        <w:b w:val="0"/>
        <w:i w:val="0"/>
        <w:sz w:val="22"/>
      </w:rPr>
    </w:lvl>
    <w:lvl w:ilvl="5">
      <w:start w:val="1"/>
      <w:numFmt w:val="decimal"/>
      <w:lvlRestart w:val="0"/>
      <w:lvlText w:val="%6)"/>
      <w:lvlJc w:val="left"/>
      <w:pPr>
        <w:tabs>
          <w:tab w:val="num" w:pos="1080"/>
        </w:tabs>
        <w:ind w:left="3427" w:hanging="720"/>
      </w:pPr>
      <w:rPr>
        <w:rFonts w:ascii="Times New Roman" w:hAnsi="Times New Roman" w:hint="default"/>
        <w:b w:val="0"/>
        <w:i w:val="0"/>
        <w:sz w:val="22"/>
      </w:rPr>
    </w:lvl>
    <w:lvl w:ilvl="6">
      <w:start w:val="1"/>
      <w:numFmt w:val="lowerLetter"/>
      <w:lvlText w:val="%7)"/>
      <w:lvlJc w:val="left"/>
      <w:pPr>
        <w:tabs>
          <w:tab w:val="num" w:pos="14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E56BD5"/>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0C2549"/>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D20779"/>
    <w:multiLevelType w:val="multilevel"/>
    <w:tmpl w:val="D09EBA38"/>
    <w:lvl w:ilvl="0">
      <w:start w:val="1"/>
      <w:numFmt w:val="decimal"/>
      <w:pStyle w:val="SpecPART"/>
      <w:suff w:val="nothing"/>
      <w:lvlText w:val="PART %1 - "/>
      <w:lvlJc w:val="left"/>
      <w:pPr>
        <w:ind w:left="0" w:firstLine="0"/>
      </w:pPr>
      <w:rPr>
        <w:rFonts w:ascii="Times New Roman Bold" w:hAnsi="Times New Roman Bold" w:hint="default"/>
        <w:b/>
        <w:i w:val="0"/>
        <w:color w:val="auto"/>
        <w:sz w:val="22"/>
        <w:u w:val="none"/>
      </w:rPr>
    </w:lvl>
    <w:lvl w:ilvl="1">
      <w:start w:val="1"/>
      <w:numFmt w:val="decimal"/>
      <w:lvlText w:val="%1.%2"/>
      <w:lvlJc w:val="left"/>
      <w:pPr>
        <w:tabs>
          <w:tab w:val="num" w:pos="720"/>
        </w:tabs>
        <w:ind w:left="720" w:hanging="720"/>
      </w:pPr>
      <w:rPr>
        <w:rFonts w:ascii="Times New Roman" w:hAnsi="Times New Roman" w:hint="default"/>
        <w:b w:val="0"/>
        <w:i w:val="0"/>
        <w:caps/>
        <w:color w:val="auto"/>
        <w:sz w:val="22"/>
      </w:rPr>
    </w:lvl>
    <w:lvl w:ilvl="2">
      <w:start w:val="1"/>
      <w:numFmt w:val="upperLetter"/>
      <w:lvlText w:val="%3."/>
      <w:lvlJc w:val="left"/>
      <w:pPr>
        <w:tabs>
          <w:tab w:val="num" w:pos="1267"/>
        </w:tabs>
        <w:ind w:left="1260" w:hanging="540"/>
      </w:pPr>
      <w:rPr>
        <w:rFonts w:ascii="Times New Roman" w:hAnsi="Times New Roman" w:hint="default"/>
        <w:b w:val="0"/>
        <w:i w:val="0"/>
        <w:color w:val="auto"/>
        <w:sz w:val="22"/>
      </w:rPr>
    </w:lvl>
    <w:lvl w:ilvl="3">
      <w:start w:val="1"/>
      <w:numFmt w:val="decimal"/>
      <w:lvlText w:val="%4."/>
      <w:lvlJc w:val="left"/>
      <w:pPr>
        <w:tabs>
          <w:tab w:val="num" w:pos="1987"/>
        </w:tabs>
        <w:ind w:left="1980" w:hanging="720"/>
      </w:pPr>
      <w:rPr>
        <w:rFonts w:ascii="Times New Roman" w:hAnsi="Times New Roman" w:hint="default"/>
        <w:b w:val="0"/>
        <w:i w:val="0"/>
        <w:color w:val="auto"/>
        <w:sz w:val="22"/>
      </w:rPr>
    </w:lvl>
    <w:lvl w:ilvl="4">
      <w:start w:val="1"/>
      <w:numFmt w:val="lowerLetter"/>
      <w:lvlText w:val="%5."/>
      <w:lvlJc w:val="left"/>
      <w:pPr>
        <w:tabs>
          <w:tab w:val="num" w:pos="2707"/>
        </w:tabs>
        <w:ind w:left="2700" w:hanging="720"/>
      </w:pPr>
      <w:rPr>
        <w:rFonts w:ascii="Times New Roman" w:hAnsi="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420"/>
        </w:tabs>
        <w:ind w:left="3420" w:hanging="720"/>
      </w:pPr>
      <w:rPr>
        <w:rFonts w:ascii="Segoe UI Symbol" w:hAnsi="Segoe UI Symbol" w:hint="default"/>
        <w:b w:val="0"/>
        <w:bCs w:val="0"/>
        <w:i w:val="0"/>
        <w:iCs w:val="0"/>
        <w:caps w:val="0"/>
        <w:strike w:val="0"/>
        <w:dstrike w:val="0"/>
        <w:snapToGrid w:val="0"/>
        <w:vanish w:val="0"/>
        <w:color w:val="000000"/>
        <w:spacing w:val="0"/>
        <w:w w:val="0"/>
        <w:kern w:val="0"/>
        <w:position w:val="0"/>
        <w:sz w:val="2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140"/>
        </w:tabs>
        <w:ind w:left="4140" w:hanging="720"/>
      </w:pPr>
      <w:rPr>
        <w:rFonts w:ascii="Univers" w:hAnsi="Univers" w:hint="default"/>
        <w:b w:val="0"/>
        <w:i w:val="0"/>
        <w:sz w:val="20"/>
        <w:szCs w:val="22"/>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7120374F"/>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2"/>
  </w:num>
  <w:num w:numId="3">
    <w:abstractNumId w:val="12"/>
  </w:num>
  <w:num w:numId="4">
    <w:abstractNumId w:val="12"/>
  </w:num>
  <w:num w:numId="5">
    <w:abstractNumId w:val="8"/>
  </w:num>
  <w:num w:numId="6">
    <w:abstractNumId w:val="12"/>
  </w:num>
  <w:num w:numId="7">
    <w:abstractNumId w:val="12"/>
  </w:num>
  <w:num w:numId="8">
    <w:abstractNumId w:val="9"/>
  </w:num>
  <w:num w:numId="9">
    <w:abstractNumId w:val="10"/>
  </w:num>
  <w:num w:numId="10">
    <w:abstractNumId w:val="7"/>
  </w:num>
  <w:num w:numId="11">
    <w:abstractNumId w:val="2"/>
  </w:num>
  <w:num w:numId="12">
    <w:abstractNumId w:val="5"/>
  </w:num>
  <w:num w:numId="13">
    <w:abstractNumId w:val="11"/>
  </w:num>
  <w:num w:numId="14">
    <w:abstractNumId w:val="3"/>
  </w:num>
  <w:num w:numId="15">
    <w:abstractNumId w:val="1"/>
  </w:num>
  <w:num w:numId="16">
    <w:abstractNumId w:val="0"/>
  </w:num>
  <w:num w:numId="17">
    <w:abstractNumId w:val="4"/>
  </w:num>
  <w:num w:numId="18">
    <w:abstractNumId w:val="13"/>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D2"/>
    <w:rsid w:val="0000679A"/>
    <w:rsid w:val="000240A5"/>
    <w:rsid w:val="000F2B0F"/>
    <w:rsid w:val="00113BC9"/>
    <w:rsid w:val="00133A34"/>
    <w:rsid w:val="001B50B2"/>
    <w:rsid w:val="001D48C9"/>
    <w:rsid w:val="0026551C"/>
    <w:rsid w:val="002F20BA"/>
    <w:rsid w:val="00313A30"/>
    <w:rsid w:val="00324C5F"/>
    <w:rsid w:val="00380451"/>
    <w:rsid w:val="003B3CE6"/>
    <w:rsid w:val="003D5A46"/>
    <w:rsid w:val="0041178A"/>
    <w:rsid w:val="00432ADE"/>
    <w:rsid w:val="00474C6D"/>
    <w:rsid w:val="004D4E0F"/>
    <w:rsid w:val="004E43A4"/>
    <w:rsid w:val="005855A2"/>
    <w:rsid w:val="006E5232"/>
    <w:rsid w:val="00703A91"/>
    <w:rsid w:val="0076198B"/>
    <w:rsid w:val="00770C67"/>
    <w:rsid w:val="00772D9F"/>
    <w:rsid w:val="00810D11"/>
    <w:rsid w:val="008C17D2"/>
    <w:rsid w:val="00904860"/>
    <w:rsid w:val="00A579C3"/>
    <w:rsid w:val="00AC66E4"/>
    <w:rsid w:val="00B62E1B"/>
    <w:rsid w:val="00BA7FF2"/>
    <w:rsid w:val="00C2191E"/>
    <w:rsid w:val="00D814B3"/>
    <w:rsid w:val="00DD59EB"/>
    <w:rsid w:val="00E86F5C"/>
    <w:rsid w:val="00EF693E"/>
    <w:rsid w:val="00F63904"/>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031E9"/>
  <w15:chartTrackingRefBased/>
  <w15:docId w15:val="{86971431-C652-402B-8E93-44BC19A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A579C3"/>
  </w:style>
  <w:style w:type="character" w:customStyle="1" w:styleId="Section">
    <w:name w:val="Section"/>
    <w:rPr>
      <w:rFonts w:ascii="Univers" w:hAnsi="Univers"/>
    </w:rPr>
  </w:style>
  <w:style w:type="paragraph" w:customStyle="1" w:styleId="QuickA">
    <w:name w:val="Quick A."/>
    <w:basedOn w:val="Normal"/>
  </w:style>
  <w:style w:type="paragraph" w:customStyle="1" w:styleId="Quick1">
    <w:name w:val="Quick 1."/>
    <w:basedOn w:val="Normal"/>
  </w:style>
  <w:style w:type="character" w:customStyle="1" w:styleId="IP">
    <w:name w:val="IP"/>
    <w:rPr>
      <w:color w:val="FF0000"/>
    </w:rPr>
  </w:style>
  <w:style w:type="paragraph" w:styleId="Header">
    <w:name w:val="header"/>
    <w:basedOn w:val="Normal"/>
    <w:rsid w:val="0026551C"/>
    <w:pPr>
      <w:tabs>
        <w:tab w:val="center" w:pos="4320"/>
        <w:tab w:val="right" w:pos="8640"/>
      </w:tabs>
    </w:pPr>
  </w:style>
  <w:style w:type="paragraph" w:styleId="Footer">
    <w:name w:val="footer"/>
    <w:basedOn w:val="Normal"/>
    <w:rsid w:val="0026551C"/>
    <w:pPr>
      <w:tabs>
        <w:tab w:val="center" w:pos="4320"/>
        <w:tab w:val="right" w:pos="8640"/>
      </w:tabs>
    </w:pPr>
  </w:style>
  <w:style w:type="paragraph" w:customStyle="1" w:styleId="SpecPART">
    <w:name w:val="Spec PART"/>
    <w:basedOn w:val="Normal"/>
    <w:rsid w:val="00AC66E4"/>
    <w:pPr>
      <w:numPr>
        <w:numId w:val="1"/>
      </w:numPr>
    </w:pPr>
  </w:style>
  <w:style w:type="paragraph" w:customStyle="1" w:styleId="ARCATnote">
    <w:name w:val="ARCAT note"/>
    <w:uiPriority w:val="99"/>
    <w:rsid w:val="00810D1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Article">
    <w:name w:val="ARCAT Article"/>
    <w:uiPriority w:val="99"/>
    <w:rsid w:val="00EF693E"/>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EF693E"/>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772D9F"/>
    <w:rPr>
      <w:color w:val="0000FF"/>
      <w:u w:val="single"/>
    </w:rPr>
  </w:style>
  <w:style w:type="paragraph" w:customStyle="1" w:styleId="SUT">
    <w:name w:val="SUT"/>
    <w:basedOn w:val="Normal"/>
    <w:next w:val="PR1"/>
    <w:rsid w:val="00772D9F"/>
    <w:pPr>
      <w:suppressAutoHyphens/>
      <w:spacing w:before="240"/>
      <w:jc w:val="both"/>
      <w:outlineLvl w:val="0"/>
    </w:pPr>
    <w:rPr>
      <w:sz w:val="22"/>
    </w:rPr>
  </w:style>
  <w:style w:type="paragraph" w:customStyle="1" w:styleId="DST">
    <w:name w:val="DST"/>
    <w:basedOn w:val="Normal"/>
    <w:next w:val="PR1"/>
    <w:rsid w:val="00772D9F"/>
    <w:pPr>
      <w:suppressAutoHyphens/>
      <w:spacing w:before="240"/>
      <w:jc w:val="both"/>
      <w:outlineLvl w:val="0"/>
    </w:pPr>
    <w:rPr>
      <w:sz w:val="22"/>
    </w:rPr>
  </w:style>
  <w:style w:type="paragraph" w:customStyle="1" w:styleId="ART">
    <w:name w:val="ART"/>
    <w:basedOn w:val="Normal"/>
    <w:next w:val="PR1"/>
    <w:rsid w:val="00772D9F"/>
    <w:pPr>
      <w:keepNext/>
      <w:tabs>
        <w:tab w:val="left" w:pos="864"/>
      </w:tabs>
      <w:suppressAutoHyphens/>
      <w:spacing w:before="480"/>
      <w:ind w:left="864" w:hanging="864"/>
      <w:jc w:val="both"/>
      <w:outlineLvl w:val="1"/>
    </w:pPr>
    <w:rPr>
      <w:sz w:val="22"/>
    </w:rPr>
  </w:style>
  <w:style w:type="paragraph" w:customStyle="1" w:styleId="PR1">
    <w:name w:val="PR1"/>
    <w:basedOn w:val="Normal"/>
    <w:rsid w:val="00772D9F"/>
    <w:pPr>
      <w:tabs>
        <w:tab w:val="left" w:pos="864"/>
      </w:tabs>
      <w:suppressAutoHyphens/>
      <w:spacing w:before="240"/>
      <w:ind w:left="864" w:hanging="576"/>
      <w:jc w:val="both"/>
      <w:outlineLvl w:val="2"/>
    </w:pPr>
    <w:rPr>
      <w:sz w:val="22"/>
    </w:rPr>
  </w:style>
  <w:style w:type="paragraph" w:customStyle="1" w:styleId="PR2">
    <w:name w:val="PR2"/>
    <w:basedOn w:val="Normal"/>
    <w:rsid w:val="00772D9F"/>
    <w:pPr>
      <w:tabs>
        <w:tab w:val="left" w:pos="1440"/>
      </w:tabs>
      <w:suppressAutoHyphens/>
      <w:ind w:left="1440" w:hanging="576"/>
      <w:jc w:val="both"/>
      <w:outlineLvl w:val="3"/>
    </w:pPr>
    <w:rPr>
      <w:sz w:val="22"/>
    </w:rPr>
  </w:style>
  <w:style w:type="paragraph" w:customStyle="1" w:styleId="PR3">
    <w:name w:val="PR3"/>
    <w:basedOn w:val="Normal"/>
    <w:rsid w:val="00772D9F"/>
    <w:pPr>
      <w:tabs>
        <w:tab w:val="left" w:pos="2016"/>
      </w:tabs>
      <w:suppressAutoHyphens/>
      <w:ind w:left="2016" w:hanging="576"/>
      <w:jc w:val="both"/>
      <w:outlineLvl w:val="4"/>
    </w:pPr>
    <w:rPr>
      <w:sz w:val="22"/>
    </w:rPr>
  </w:style>
  <w:style w:type="paragraph" w:customStyle="1" w:styleId="PR4">
    <w:name w:val="PR4"/>
    <w:basedOn w:val="Normal"/>
    <w:rsid w:val="00772D9F"/>
    <w:pPr>
      <w:tabs>
        <w:tab w:val="left" w:pos="2592"/>
      </w:tabs>
      <w:suppressAutoHyphens/>
      <w:ind w:left="2592" w:hanging="576"/>
      <w:jc w:val="both"/>
      <w:outlineLvl w:val="5"/>
    </w:pPr>
    <w:rPr>
      <w:sz w:val="22"/>
    </w:rPr>
  </w:style>
  <w:style w:type="paragraph" w:customStyle="1" w:styleId="PR5">
    <w:name w:val="PR5"/>
    <w:basedOn w:val="Normal"/>
    <w:rsid w:val="00772D9F"/>
    <w:pPr>
      <w:tabs>
        <w:tab w:val="left" w:pos="3168"/>
      </w:tabs>
      <w:suppressAutoHyphens/>
      <w:ind w:left="3168" w:hanging="576"/>
      <w:jc w:val="both"/>
      <w:outlineLvl w:val="6"/>
    </w:pPr>
    <w:rPr>
      <w:sz w:val="22"/>
    </w:rPr>
  </w:style>
  <w:style w:type="paragraph" w:customStyle="1" w:styleId="ARCATParagraph">
    <w:name w:val="ARCAT Paragraph"/>
    <w:uiPriority w:val="99"/>
    <w:rsid w:val="00E86F5C"/>
    <w:pPr>
      <w:widowControl w:val="0"/>
      <w:autoSpaceDE w:val="0"/>
      <w:autoSpaceDN w:val="0"/>
      <w:adjustRightInd w:val="0"/>
    </w:pPr>
    <w:rPr>
      <w:rFonts w:ascii="Arial" w:hAnsi="Arial" w:cs="Arial"/>
      <w:sz w:val="24"/>
      <w:szCs w:val="24"/>
    </w:rPr>
  </w:style>
  <w:style w:type="paragraph" w:customStyle="1" w:styleId="ARCHITECH">
    <w:name w:val="ARCHITECH"/>
    <w:basedOn w:val="Normal"/>
    <w:rsid w:val="00FD2E08"/>
  </w:style>
  <w:style w:type="paragraph" w:customStyle="1" w:styleId="PR6">
    <w:name w:val="PR6"/>
    <w:basedOn w:val="Normal"/>
    <w:rsid w:val="00FD2E08"/>
    <w:pPr>
      <w:tabs>
        <w:tab w:val="num" w:pos="3485"/>
      </w:tabs>
      <w:ind w:left="3240" w:hanging="475"/>
    </w:pPr>
  </w:style>
  <w:style w:type="paragraph" w:customStyle="1" w:styleId="PR7">
    <w:name w:val="PR7"/>
    <w:basedOn w:val="Normal"/>
    <w:rsid w:val="00FD2E08"/>
    <w:pPr>
      <w:tabs>
        <w:tab w:val="num" w:pos="3715"/>
      </w:tabs>
      <w:ind w:left="3715" w:hanging="475"/>
    </w:pPr>
  </w:style>
  <w:style w:type="character" w:styleId="CommentReference">
    <w:name w:val="annotation reference"/>
    <w:basedOn w:val="DefaultParagraphFont"/>
    <w:rsid w:val="00FD2E08"/>
    <w:rPr>
      <w:sz w:val="16"/>
      <w:szCs w:val="16"/>
    </w:rPr>
  </w:style>
  <w:style w:type="paragraph" w:styleId="CommentText">
    <w:name w:val="annotation text"/>
    <w:basedOn w:val="Normal"/>
    <w:link w:val="CommentTextChar"/>
    <w:rsid w:val="00FD2E08"/>
    <w:rPr>
      <w:sz w:val="20"/>
    </w:rPr>
  </w:style>
  <w:style w:type="character" w:customStyle="1" w:styleId="CommentTextChar">
    <w:name w:val="Comment Text Char"/>
    <w:basedOn w:val="DefaultParagraphFont"/>
    <w:link w:val="CommentText"/>
    <w:rsid w:val="00FD2E08"/>
  </w:style>
  <w:style w:type="paragraph" w:styleId="CommentSubject">
    <w:name w:val="annotation subject"/>
    <w:basedOn w:val="CommentText"/>
    <w:next w:val="CommentText"/>
    <w:link w:val="CommentSubjectChar"/>
    <w:rsid w:val="00FD2E08"/>
    <w:rPr>
      <w:b/>
      <w:bCs/>
    </w:rPr>
  </w:style>
  <w:style w:type="character" w:customStyle="1" w:styleId="CommentSubjectChar">
    <w:name w:val="Comment Subject Char"/>
    <w:basedOn w:val="CommentTextChar"/>
    <w:link w:val="CommentSubject"/>
    <w:rsid w:val="00FD2E08"/>
    <w:rPr>
      <w:b/>
      <w:bCs/>
    </w:rPr>
  </w:style>
  <w:style w:type="paragraph" w:styleId="Revision">
    <w:name w:val="Revision"/>
    <w:hidden/>
    <w:uiPriority w:val="99"/>
    <w:semiHidden/>
    <w:rsid w:val="00FD2E08"/>
    <w:rPr>
      <w:sz w:val="24"/>
    </w:rPr>
  </w:style>
  <w:style w:type="paragraph" w:styleId="BalloonText">
    <w:name w:val="Balloon Text"/>
    <w:basedOn w:val="Normal"/>
    <w:link w:val="BalloonTextChar"/>
    <w:rsid w:val="00FD2E08"/>
    <w:rPr>
      <w:rFonts w:ascii="Segoe UI" w:hAnsi="Segoe UI"/>
      <w:sz w:val="18"/>
      <w:szCs w:val="18"/>
    </w:rPr>
  </w:style>
  <w:style w:type="character" w:customStyle="1" w:styleId="BalloonTextChar">
    <w:name w:val="Balloon Text Char"/>
    <w:basedOn w:val="DefaultParagraphFont"/>
    <w:link w:val="BalloonText"/>
    <w:rsid w:val="00FD2E08"/>
    <w:rPr>
      <w:rFonts w:ascii="Segoe UI" w:hAnsi="Segoe UI"/>
      <w:sz w:val="18"/>
      <w:szCs w:val="18"/>
    </w:rPr>
  </w:style>
  <w:style w:type="paragraph" w:customStyle="1" w:styleId="ARCATTitle">
    <w:name w:val="ARCAT Title"/>
    <w:uiPriority w:val="99"/>
    <w:rsid w:val="000240A5"/>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8062">
      <w:bodyDiv w:val="1"/>
      <w:marLeft w:val="0"/>
      <w:marRight w:val="0"/>
      <w:marTop w:val="0"/>
      <w:marBottom w:val="0"/>
      <w:divBdr>
        <w:top w:val="none" w:sz="0" w:space="0" w:color="auto"/>
        <w:left w:val="none" w:sz="0" w:space="0" w:color="auto"/>
        <w:bottom w:val="none" w:sz="0" w:space="0" w:color="auto"/>
        <w:right w:val="none" w:sz="0" w:space="0" w:color="auto"/>
      </w:divBdr>
    </w:div>
    <w:div w:id="798491842">
      <w:bodyDiv w:val="1"/>
      <w:marLeft w:val="0"/>
      <w:marRight w:val="0"/>
      <w:marTop w:val="0"/>
      <w:marBottom w:val="0"/>
      <w:divBdr>
        <w:top w:val="none" w:sz="0" w:space="0" w:color="auto"/>
        <w:left w:val="none" w:sz="0" w:space="0" w:color="auto"/>
        <w:bottom w:val="none" w:sz="0" w:space="0" w:color="auto"/>
        <w:right w:val="none" w:sz="0" w:space="0" w:color="auto"/>
      </w:divBdr>
    </w:div>
    <w:div w:id="10215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GoPDF('24/5728491b3baac388918c0eaa66b8469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ofscree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ofscreen.com" TargetMode="External"/><Relationship Id="rId5" Type="http://schemas.openxmlformats.org/officeDocument/2006/relationships/styles" Target="styles.xml"/><Relationship Id="rId15" Type="http://schemas.openxmlformats.org/officeDocument/2006/relationships/hyperlink" Target="javascript:GoPDF('28/5c0a30c1e3e6bb04b868aaffd59f1ccd.pdf');" TargetMode="External"/><Relationship Id="rId10" Type="http://schemas.openxmlformats.org/officeDocument/2006/relationships/image" Target="http://www.arcat.com/clients/gfx/roofscre.gi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GoPDF('25/d2ddcb8088630c0b78ba9cb5a548c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D30368907A444BE36629F8FDC3048" ma:contentTypeVersion="14" ma:contentTypeDescription="Create a new document." ma:contentTypeScope="" ma:versionID="063cbe3b29a4c52bce23b63bed6ab8b8">
  <xsd:schema xmlns:xsd="http://www.w3.org/2001/XMLSchema" xmlns:xs="http://www.w3.org/2001/XMLSchema" xmlns:p="http://schemas.microsoft.com/office/2006/metadata/properties" xmlns:ns2="8b21202a-3de7-4261-9d85-76a0b265d791" xmlns:ns3="b2650210-9f08-470e-8ffd-8f02d3033909" targetNamespace="http://schemas.microsoft.com/office/2006/metadata/properties" ma:root="true" ma:fieldsID="0e9fd6b7281d6ed1a1420a6fb46341a8" ns2:_="" ns3:_="">
    <xsd:import namespace="8b21202a-3de7-4261-9d85-76a0b265d791"/>
    <xsd:import namespace="b2650210-9f08-470e-8ffd-8f02d3033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02a-3de7-4261-9d85-76a0b265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ceb6ee-0e9f-4f2a-b430-f780eae633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650210-9f08-470e-8ffd-8f02d30339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65a980-c7dd-4710-b444-3fa878999dea}" ma:internalName="TaxCatchAll" ma:showField="CatchAllData" ma:web="b2650210-9f08-470e-8ffd-8f02d3033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21202a-3de7-4261-9d85-76a0b265d791">
      <Terms xmlns="http://schemas.microsoft.com/office/infopath/2007/PartnerControls"/>
    </lcf76f155ced4ddcb4097134ff3c332f>
    <TaxCatchAll xmlns="b2650210-9f08-470e-8ffd-8f02d30339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7713-D1DD-4F18-9519-BFD04BC21D0B}"/>
</file>

<file path=customXml/itemProps2.xml><?xml version="1.0" encoding="utf-8"?>
<ds:datastoreItem xmlns:ds="http://schemas.openxmlformats.org/officeDocument/2006/customXml" ds:itemID="{93BF7A3A-85FE-4931-9134-27F3AAF255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B2C33-0C9E-4403-86BE-F0581C50C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07 72 13</vt:lpstr>
    </vt:vector>
  </TitlesOfParts>
  <Company>DeStefano + Partners</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13</dc:title>
  <dc:subject/>
  <dc:creator>Alan Itzkowitz</dc:creator>
  <cp:keywords/>
  <cp:lastModifiedBy>Nicole Jones</cp:lastModifiedBy>
  <cp:revision>7</cp:revision>
  <cp:lastPrinted>2016-02-14T21:53:00Z</cp:lastPrinted>
  <dcterms:created xsi:type="dcterms:W3CDTF">2016-04-12T14:29:00Z</dcterms:created>
  <dcterms:modified xsi:type="dcterms:W3CDTF">2021-08-27T21:13:00Z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0x010100AC6D30368907A444BE36629F8FDC3048</vt:lpwstr>
  </property>
  <property fmtid="{D5CDD505-2E9C-101B-9397-08002B2CF9AE}" pid="3" name="Order">
    <vt:r8>82400</vt:r8>
  </property>
</Properties>
</file>